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A56C80" w14:textId="74645DA8" w:rsidR="002A340B" w:rsidRPr="00950B80" w:rsidRDefault="00950B80">
      <w:pPr>
        <w:rPr>
          <w:rFonts w:ascii="Times New Roman" w:hAnsi="Times New Roman" w:cs="Times New Roman"/>
          <w:sz w:val="21"/>
          <w:szCs w:val="21"/>
        </w:rPr>
      </w:pPr>
      <w:r w:rsidRPr="00950B80">
        <w:rPr>
          <w:rFonts w:ascii="Times New Roman" w:hAnsi="Times New Roman" w:cs="Times New Roman"/>
          <w:b/>
          <w:sz w:val="21"/>
          <w:szCs w:val="21"/>
        </w:rPr>
        <w:t>Supplementa</w:t>
      </w:r>
      <w:r w:rsidR="0059062E">
        <w:rPr>
          <w:rFonts w:ascii="Times New Roman" w:hAnsi="Times New Roman" w:cs="Times New Roman"/>
          <w:b/>
          <w:sz w:val="21"/>
          <w:szCs w:val="21"/>
        </w:rPr>
        <w:t xml:space="preserve">ry </w:t>
      </w:r>
      <w:r w:rsidRPr="00950B80">
        <w:rPr>
          <w:rFonts w:ascii="Times New Roman" w:hAnsi="Times New Roman" w:cs="Times New Roman"/>
          <w:b/>
          <w:sz w:val="21"/>
          <w:szCs w:val="21"/>
        </w:rPr>
        <w:t>Table</w:t>
      </w:r>
      <w:r w:rsidR="0059062E">
        <w:rPr>
          <w:rFonts w:ascii="Times New Roman" w:hAnsi="Times New Roman" w:cs="Times New Roman"/>
          <w:b/>
          <w:sz w:val="21"/>
          <w:szCs w:val="21"/>
        </w:rPr>
        <w:t xml:space="preserve"> S1</w:t>
      </w:r>
      <w:r>
        <w:rPr>
          <w:rFonts w:ascii="Times New Roman" w:hAnsi="Times New Roman" w:cs="Times New Roman"/>
          <w:b/>
          <w:sz w:val="21"/>
          <w:szCs w:val="21"/>
        </w:rPr>
        <w:t>.</w:t>
      </w:r>
      <w:r w:rsidRPr="00950B80">
        <w:rPr>
          <w:rFonts w:ascii="Times New Roman" w:hAnsi="Times New Roman" w:cs="Times New Roman"/>
          <w:b/>
          <w:sz w:val="21"/>
          <w:szCs w:val="21"/>
        </w:rPr>
        <w:t xml:space="preserve">  </w:t>
      </w:r>
      <w:r w:rsidR="0059062E" w:rsidRPr="0059062E">
        <w:rPr>
          <w:rFonts w:ascii="Times New Roman" w:hAnsi="Times New Roman" w:cs="Times New Roman"/>
          <w:b/>
          <w:sz w:val="21"/>
          <w:szCs w:val="21"/>
        </w:rPr>
        <w:t>Characteristics of the included studies and participants</w:t>
      </w:r>
    </w:p>
    <w:tbl>
      <w:tblPr>
        <w:tblStyle w:val="afe"/>
        <w:tblW w:w="5017" w:type="pct"/>
        <w:tblLook w:val="04A0" w:firstRow="1" w:lastRow="0" w:firstColumn="1" w:lastColumn="0" w:noHBand="0" w:noVBand="1"/>
      </w:tblPr>
      <w:tblGrid>
        <w:gridCol w:w="1243"/>
        <w:gridCol w:w="1260"/>
        <w:gridCol w:w="1334"/>
        <w:gridCol w:w="1768"/>
        <w:gridCol w:w="1317"/>
        <w:gridCol w:w="1721"/>
        <w:gridCol w:w="2608"/>
        <w:gridCol w:w="1525"/>
        <w:gridCol w:w="1663"/>
      </w:tblGrid>
      <w:tr w:rsidR="00473AE7" w:rsidRPr="002C21B5" w14:paraId="571C262A" w14:textId="5FD4E7D0" w:rsidTr="00473AE7">
        <w:tc>
          <w:tcPr>
            <w:tcW w:w="430" w:type="pct"/>
            <w:tcBorders>
              <w:left w:val="single" w:sz="4" w:space="0" w:color="FFFFFF" w:themeColor="background1"/>
              <w:right w:val="single" w:sz="4" w:space="0" w:color="FFFFFF" w:themeColor="background1"/>
            </w:tcBorders>
            <w:vAlign w:val="center"/>
          </w:tcPr>
          <w:p w14:paraId="3E4027CB" w14:textId="77D8824B"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Study</w:t>
            </w:r>
          </w:p>
        </w:tc>
        <w:tc>
          <w:tcPr>
            <w:tcW w:w="436" w:type="pct"/>
            <w:tcBorders>
              <w:left w:val="single" w:sz="4" w:space="0" w:color="FFFFFF" w:themeColor="background1"/>
              <w:right w:val="single" w:sz="4" w:space="0" w:color="FFFFFF" w:themeColor="background1"/>
            </w:tcBorders>
            <w:vAlign w:val="center"/>
          </w:tcPr>
          <w:p w14:paraId="3E43608D" w14:textId="78ADA2A5"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Country / setting</w:t>
            </w:r>
          </w:p>
        </w:tc>
        <w:tc>
          <w:tcPr>
            <w:tcW w:w="462" w:type="pct"/>
            <w:tcBorders>
              <w:left w:val="single" w:sz="4" w:space="0" w:color="FFFFFF" w:themeColor="background1"/>
              <w:right w:val="single" w:sz="4" w:space="0" w:color="FFFFFF" w:themeColor="background1"/>
            </w:tcBorders>
            <w:vAlign w:val="center"/>
          </w:tcPr>
          <w:p w14:paraId="39DBD7D7" w14:textId="5F9089C7"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Study design</w:t>
            </w:r>
          </w:p>
        </w:tc>
        <w:tc>
          <w:tcPr>
            <w:tcW w:w="612" w:type="pct"/>
            <w:tcBorders>
              <w:left w:val="single" w:sz="4" w:space="0" w:color="FFFFFF" w:themeColor="background1"/>
              <w:right w:val="single" w:sz="4" w:space="0" w:color="FFFFFF" w:themeColor="background1"/>
            </w:tcBorders>
            <w:vAlign w:val="center"/>
          </w:tcPr>
          <w:p w14:paraId="41F42C0C" w14:textId="44CC0ABD"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Participants</w:t>
            </w:r>
          </w:p>
        </w:tc>
        <w:tc>
          <w:tcPr>
            <w:tcW w:w="456" w:type="pct"/>
            <w:tcBorders>
              <w:left w:val="single" w:sz="4" w:space="0" w:color="FFFFFF" w:themeColor="background1"/>
              <w:right w:val="single" w:sz="4" w:space="0" w:color="FFFFFF" w:themeColor="background1"/>
            </w:tcBorders>
            <w:vAlign w:val="center"/>
          </w:tcPr>
          <w:p w14:paraId="4F4A9323" w14:textId="31F3C487"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Sample size</w:t>
            </w:r>
          </w:p>
        </w:tc>
        <w:tc>
          <w:tcPr>
            <w:tcW w:w="596" w:type="pct"/>
            <w:tcBorders>
              <w:left w:val="single" w:sz="4" w:space="0" w:color="FFFFFF" w:themeColor="background1"/>
              <w:right w:val="single" w:sz="4" w:space="0" w:color="FFFFFF" w:themeColor="background1"/>
            </w:tcBorders>
            <w:vAlign w:val="center"/>
          </w:tcPr>
          <w:p w14:paraId="7AFB8A31" w14:textId="4AC27D98"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Key inclusion criteria</w:t>
            </w:r>
          </w:p>
        </w:tc>
        <w:tc>
          <w:tcPr>
            <w:tcW w:w="903" w:type="pct"/>
            <w:tcBorders>
              <w:left w:val="single" w:sz="4" w:space="0" w:color="FFFFFF" w:themeColor="background1"/>
              <w:right w:val="single" w:sz="4" w:space="0" w:color="FFFFFF" w:themeColor="background1"/>
            </w:tcBorders>
            <w:vAlign w:val="center"/>
          </w:tcPr>
          <w:p w14:paraId="1EF169E5" w14:textId="4BE0FEC3"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Key exclusion criteria</w:t>
            </w:r>
          </w:p>
        </w:tc>
        <w:tc>
          <w:tcPr>
            <w:tcW w:w="528" w:type="pct"/>
            <w:tcBorders>
              <w:left w:val="single" w:sz="4" w:space="0" w:color="FFFFFF" w:themeColor="background1"/>
              <w:right w:val="single" w:sz="4" w:space="0" w:color="FFFFFF" w:themeColor="background1"/>
            </w:tcBorders>
            <w:vAlign w:val="center"/>
          </w:tcPr>
          <w:p w14:paraId="2E7845D7" w14:textId="674EF3A4" w:rsidR="00473AE7" w:rsidRPr="002C21B5" w:rsidRDefault="00473AE7" w:rsidP="002C21B5">
            <w:pPr>
              <w:rPr>
                <w:rFonts w:ascii="Times New Roman" w:hAnsi="Times New Roman" w:cs="Times New Roman"/>
                <w:bCs/>
                <w:sz w:val="21"/>
                <w:szCs w:val="21"/>
              </w:rPr>
            </w:pPr>
            <w:r w:rsidRPr="002C21B5">
              <w:rPr>
                <w:rFonts w:ascii="Times New Roman" w:eastAsia="ＭＳ Ｐゴシック" w:hAnsi="Times New Roman" w:cs="Times New Roman"/>
                <w:b/>
                <w:bCs/>
                <w:color w:val="000000"/>
                <w:sz w:val="21"/>
                <w:szCs w:val="21"/>
              </w:rPr>
              <w:t>Participant characteristics</w:t>
            </w:r>
          </w:p>
        </w:tc>
        <w:tc>
          <w:tcPr>
            <w:tcW w:w="576" w:type="pct"/>
            <w:tcBorders>
              <w:left w:val="single" w:sz="4" w:space="0" w:color="FFFFFF" w:themeColor="background1"/>
              <w:right w:val="single" w:sz="4" w:space="0" w:color="FFFFFF" w:themeColor="background1"/>
            </w:tcBorders>
          </w:tcPr>
          <w:p w14:paraId="05CDFAE5" w14:textId="014D4085" w:rsidR="00473AE7" w:rsidRPr="002C21B5" w:rsidRDefault="00473AE7" w:rsidP="002C21B5">
            <w:pPr>
              <w:rPr>
                <w:rFonts w:ascii="Times New Roman" w:eastAsia="ＭＳ Ｐゴシック" w:hAnsi="Times New Roman" w:cs="Times New Roman"/>
                <w:b/>
                <w:bCs/>
                <w:color w:val="000000"/>
                <w:sz w:val="21"/>
                <w:szCs w:val="21"/>
              </w:rPr>
            </w:pPr>
            <w:r>
              <w:rPr>
                <w:rFonts w:ascii="Times New Roman" w:eastAsia="ＭＳ Ｐゴシック" w:hAnsi="Times New Roman" w:cs="Times New Roman"/>
                <w:b/>
                <w:bCs/>
                <w:color w:val="000000"/>
                <w:sz w:val="21"/>
                <w:szCs w:val="21"/>
              </w:rPr>
              <w:t>Adverse events / Safety</w:t>
            </w:r>
          </w:p>
        </w:tc>
      </w:tr>
      <w:tr w:rsidR="00473AE7" w:rsidRPr="00950B80" w14:paraId="23EB26CE" w14:textId="4A1EDEFC" w:rsidTr="00473AE7">
        <w:trPr>
          <w:cantSplit/>
        </w:trPr>
        <w:tc>
          <w:tcPr>
            <w:tcW w:w="430" w:type="pct"/>
            <w:tcBorders>
              <w:left w:val="single" w:sz="4" w:space="0" w:color="FFFFFF" w:themeColor="background1"/>
              <w:right w:val="single" w:sz="4" w:space="0" w:color="FFFFFF" w:themeColor="background1"/>
            </w:tcBorders>
          </w:tcPr>
          <w:p w14:paraId="505E4E05" w14:textId="1AC20F88"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t>Gonçalves et al., 2012</w:t>
            </w:r>
          </w:p>
        </w:tc>
        <w:tc>
          <w:tcPr>
            <w:tcW w:w="436" w:type="pct"/>
            <w:tcBorders>
              <w:left w:val="single" w:sz="4" w:space="0" w:color="FFFFFF" w:themeColor="background1"/>
              <w:right w:val="single" w:sz="4" w:space="0" w:color="FFFFFF" w:themeColor="background1"/>
            </w:tcBorders>
          </w:tcPr>
          <w:p w14:paraId="4CE3EB29" w14:textId="42CF6E2C"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Portugal; 12-bed general ICU, São João University Hospital</w:t>
            </w:r>
          </w:p>
        </w:tc>
        <w:tc>
          <w:tcPr>
            <w:tcW w:w="462" w:type="pct"/>
            <w:tcBorders>
              <w:left w:val="single" w:sz="4" w:space="0" w:color="FFFFFF" w:themeColor="background1"/>
              <w:right w:val="single" w:sz="4" w:space="0" w:color="FFFFFF" w:themeColor="background1"/>
            </w:tcBorders>
          </w:tcPr>
          <w:p w14:paraId="5EC15976" w14:textId="7C8678CF"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Randomized controlled trial</w:t>
            </w:r>
          </w:p>
        </w:tc>
        <w:tc>
          <w:tcPr>
            <w:tcW w:w="612" w:type="pct"/>
            <w:tcBorders>
              <w:left w:val="single" w:sz="4" w:space="0" w:color="FFFFFF" w:themeColor="background1"/>
              <w:right w:val="single" w:sz="4" w:space="0" w:color="FFFFFF" w:themeColor="background1"/>
            </w:tcBorders>
          </w:tcPr>
          <w:p w14:paraId="3A91EE57" w14:textId="1407AC92"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Adults receiving MV for &gt;48 h who successfully completed an SBT and were considered ready for extubation</w:t>
            </w:r>
          </w:p>
        </w:tc>
        <w:tc>
          <w:tcPr>
            <w:tcW w:w="456" w:type="pct"/>
            <w:tcBorders>
              <w:left w:val="single" w:sz="4" w:space="0" w:color="FFFFFF" w:themeColor="background1"/>
              <w:right w:val="single" w:sz="4" w:space="0" w:color="FFFFFF" w:themeColor="background1"/>
            </w:tcBorders>
          </w:tcPr>
          <w:p w14:paraId="0B715DB8" w14:textId="4F31DA91"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MI-E: 35; Control: 40; Total: 75</w:t>
            </w:r>
          </w:p>
        </w:tc>
        <w:tc>
          <w:tcPr>
            <w:tcW w:w="596" w:type="pct"/>
            <w:tcBorders>
              <w:left w:val="single" w:sz="4" w:space="0" w:color="FFFFFF" w:themeColor="background1"/>
              <w:right w:val="single" w:sz="4" w:space="0" w:color="FFFFFF" w:themeColor="background1"/>
            </w:tcBorders>
          </w:tcPr>
          <w:p w14:paraId="172514B8" w14:textId="3B17A39E"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Age &gt;18 y; MV &gt;48 h for acute hypoxemic and/or hypercapnic respiratory failure; improvement of the condition causing respiratory failure; successful SBT before randomization</w:t>
            </w:r>
          </w:p>
        </w:tc>
        <w:tc>
          <w:tcPr>
            <w:tcW w:w="903" w:type="pct"/>
            <w:tcBorders>
              <w:left w:val="single" w:sz="4" w:space="0" w:color="FFFFFF" w:themeColor="background1"/>
              <w:right w:val="single" w:sz="4" w:space="0" w:color="FFFFFF" w:themeColor="background1"/>
            </w:tcBorders>
          </w:tcPr>
          <w:p w14:paraId="04988527" w14:textId="5753F277"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Persistent weaning failure with ≥3 failed SBTs within 1 week; facial or cranial trauma; tracheostomy; active upper gastrointestinal bleeding; neurologic or hemodynamic instability; lack of cooperation; confirmed neuromuscular disease</w:t>
            </w:r>
          </w:p>
        </w:tc>
        <w:tc>
          <w:tcPr>
            <w:tcW w:w="528" w:type="pct"/>
            <w:tcBorders>
              <w:left w:val="single" w:sz="4" w:space="0" w:color="FFFFFF" w:themeColor="background1"/>
              <w:right w:val="single" w:sz="4" w:space="0" w:color="FFFFFF" w:themeColor="background1"/>
            </w:tcBorders>
          </w:tcPr>
          <w:p w14:paraId="6A38E662" w14:textId="1A88C74F"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Mean age 61.8 ± 17.3 y; 26/75 female. Mean duration of MV before enrollment: 10.5 ± 4.1 d in the MI-E group and 9.4 ± 4.8 d in the control group</w:t>
            </w:r>
          </w:p>
        </w:tc>
        <w:tc>
          <w:tcPr>
            <w:tcW w:w="576" w:type="pct"/>
            <w:tcBorders>
              <w:left w:val="single" w:sz="4" w:space="0" w:color="FFFFFF" w:themeColor="background1"/>
              <w:right w:val="single" w:sz="4" w:space="0" w:color="FFFFFF" w:themeColor="background1"/>
            </w:tcBorders>
          </w:tcPr>
          <w:p w14:paraId="1D5D4171" w14:textId="4E094FA1" w:rsidR="00473AE7" w:rsidRPr="002C21B5" w:rsidRDefault="00473AE7" w:rsidP="00473AE7">
            <w:pPr>
              <w:jc w:val="both"/>
              <w:rPr>
                <w:rFonts w:ascii="Times New Roman" w:eastAsia="ＭＳ Ｐゴシック" w:hAnsi="Times New Roman" w:cs="Times New Roman"/>
                <w:color w:val="000000"/>
                <w:sz w:val="21"/>
                <w:szCs w:val="21"/>
              </w:rPr>
            </w:pPr>
            <w:r w:rsidRPr="00473AE7">
              <w:rPr>
                <w:rFonts w:ascii="Times New Roman" w:eastAsia="ＭＳ Ｐゴシック" w:hAnsi="Times New Roman" w:cs="Times New Roman"/>
                <w:color w:val="000000"/>
                <w:sz w:val="21"/>
                <w:szCs w:val="21"/>
              </w:rPr>
              <w:t>AE not systematically summarized; outcomes focused on reintubation/NIV failure.</w:t>
            </w:r>
          </w:p>
        </w:tc>
      </w:tr>
      <w:tr w:rsidR="00473AE7" w:rsidRPr="00950B80" w14:paraId="096C6D49" w14:textId="1DA44200" w:rsidTr="00473AE7">
        <w:trPr>
          <w:cantSplit/>
        </w:trPr>
        <w:tc>
          <w:tcPr>
            <w:tcW w:w="430" w:type="pct"/>
            <w:tcBorders>
              <w:left w:val="single" w:sz="4" w:space="0" w:color="FFFFFF" w:themeColor="background1"/>
              <w:right w:val="single" w:sz="4" w:space="0" w:color="FFFFFF" w:themeColor="background1"/>
            </w:tcBorders>
          </w:tcPr>
          <w:p w14:paraId="6DF10A06" w14:textId="77777777"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t>Coutinho et al., 2018</w:t>
            </w:r>
          </w:p>
        </w:tc>
        <w:tc>
          <w:tcPr>
            <w:tcW w:w="436" w:type="pct"/>
            <w:tcBorders>
              <w:left w:val="single" w:sz="4" w:space="0" w:color="FFFFFF" w:themeColor="background1"/>
              <w:right w:val="single" w:sz="4" w:space="0" w:color="FFFFFF" w:themeColor="background1"/>
            </w:tcBorders>
          </w:tcPr>
          <w:p w14:paraId="531A702E" w14:textId="790E2ECA"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Brazil; ICU, Hospital Cristo Redentor</w:t>
            </w:r>
          </w:p>
        </w:tc>
        <w:tc>
          <w:tcPr>
            <w:tcW w:w="462" w:type="pct"/>
            <w:tcBorders>
              <w:left w:val="single" w:sz="4" w:space="0" w:color="FFFFFF" w:themeColor="background1"/>
              <w:right w:val="single" w:sz="4" w:space="0" w:color="FFFFFF" w:themeColor="background1"/>
            </w:tcBorders>
          </w:tcPr>
          <w:p w14:paraId="384E730C" w14:textId="3A03D454"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Randomized crossover trial</w:t>
            </w:r>
          </w:p>
        </w:tc>
        <w:tc>
          <w:tcPr>
            <w:tcW w:w="612" w:type="pct"/>
            <w:tcBorders>
              <w:left w:val="single" w:sz="4" w:space="0" w:color="FFFFFF" w:themeColor="background1"/>
              <w:right w:val="single" w:sz="4" w:space="0" w:color="FFFFFF" w:themeColor="background1"/>
            </w:tcBorders>
          </w:tcPr>
          <w:p w14:paraId="34A06123" w14:textId="468BF815" w:rsidR="00473AE7" w:rsidRPr="002C21B5" w:rsidRDefault="00473AE7" w:rsidP="00473AE7">
            <w:pPr>
              <w:jc w:val="both"/>
              <w:rPr>
                <w:rFonts w:ascii="Times New Roman" w:hAnsi="Times New Roman" w:cs="Times New Roman"/>
                <w:sz w:val="21"/>
                <w:szCs w:val="21"/>
                <w:lang w:eastAsia="ja-JP"/>
              </w:rPr>
            </w:pPr>
            <w:r w:rsidRPr="002C21B5">
              <w:rPr>
                <w:rFonts w:ascii="Times New Roman" w:eastAsia="ＭＳ Ｐゴシック" w:hAnsi="Times New Roman" w:cs="Times New Roman"/>
                <w:color w:val="000000"/>
                <w:sz w:val="21"/>
                <w:szCs w:val="21"/>
              </w:rPr>
              <w:t>Hemodynamically stable adults receiving invasive MV</w:t>
            </w:r>
          </w:p>
        </w:tc>
        <w:tc>
          <w:tcPr>
            <w:tcW w:w="456" w:type="pct"/>
            <w:tcBorders>
              <w:left w:val="single" w:sz="4" w:space="0" w:color="FFFFFF" w:themeColor="background1"/>
              <w:right w:val="single" w:sz="4" w:space="0" w:color="FFFFFF" w:themeColor="background1"/>
            </w:tcBorders>
          </w:tcPr>
          <w:p w14:paraId="07BB4406" w14:textId="145E2A65"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43 participants, each receiving both interventions</w:t>
            </w:r>
          </w:p>
        </w:tc>
        <w:tc>
          <w:tcPr>
            <w:tcW w:w="596" w:type="pct"/>
            <w:tcBorders>
              <w:left w:val="single" w:sz="4" w:space="0" w:color="FFFFFF" w:themeColor="background1"/>
              <w:right w:val="single" w:sz="4" w:space="0" w:color="FFFFFF" w:themeColor="background1"/>
            </w:tcBorders>
          </w:tcPr>
          <w:p w14:paraId="362D5885" w14:textId="6FE4E6C9"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Adults of either sex; MV &gt;48 h; no facial trauma; hemodynamically stable</w:t>
            </w:r>
          </w:p>
        </w:tc>
        <w:tc>
          <w:tcPr>
            <w:tcW w:w="903" w:type="pct"/>
            <w:tcBorders>
              <w:left w:val="single" w:sz="4" w:space="0" w:color="FFFFFF" w:themeColor="background1"/>
              <w:right w:val="single" w:sz="4" w:space="0" w:color="FFFFFF" w:themeColor="background1"/>
            </w:tcBorders>
          </w:tcPr>
          <w:p w14:paraId="04A9C4F4" w14:textId="4E3FEABC"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Pulmonary emphysema; barotrauma; thrombocytopenia; inability to apply either study technique</w:t>
            </w:r>
          </w:p>
        </w:tc>
        <w:tc>
          <w:tcPr>
            <w:tcW w:w="528" w:type="pct"/>
            <w:tcBorders>
              <w:left w:val="single" w:sz="4" w:space="0" w:color="FFFFFF" w:themeColor="background1"/>
              <w:right w:val="single" w:sz="4" w:space="0" w:color="FFFFFF" w:themeColor="background1"/>
            </w:tcBorders>
          </w:tcPr>
          <w:p w14:paraId="7FF587EC" w14:textId="48437C10"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Mean age 51.4 ± 21.2 y; 69.8% male; traumatic brain injury was the most frequent ICU admission diagnosis</w:t>
            </w:r>
          </w:p>
        </w:tc>
        <w:tc>
          <w:tcPr>
            <w:tcW w:w="576" w:type="pct"/>
            <w:tcBorders>
              <w:left w:val="single" w:sz="4" w:space="0" w:color="FFFFFF" w:themeColor="background1"/>
              <w:right w:val="single" w:sz="4" w:space="0" w:color="FFFFFF" w:themeColor="background1"/>
            </w:tcBorders>
          </w:tcPr>
          <w:p w14:paraId="4184CB73" w14:textId="5D83570A" w:rsidR="00473AE7" w:rsidRPr="002C21B5" w:rsidRDefault="00473AE7" w:rsidP="00473AE7">
            <w:pPr>
              <w:jc w:val="both"/>
              <w:rPr>
                <w:rFonts w:ascii="Times New Roman" w:eastAsia="ＭＳ Ｐゴシック" w:hAnsi="Times New Roman" w:cs="Times New Roman"/>
                <w:color w:val="000000"/>
                <w:sz w:val="21"/>
                <w:szCs w:val="21"/>
              </w:rPr>
            </w:pPr>
            <w:r w:rsidRPr="00950B80">
              <w:rPr>
                <w:rFonts w:ascii="Times New Roman" w:hAnsi="Times New Roman" w:cs="Times New Roman"/>
                <w:sz w:val="21"/>
                <w:szCs w:val="21"/>
              </w:rPr>
              <w:t>No systematic AE reporting; no clinically relevant instability reported.</w:t>
            </w:r>
          </w:p>
        </w:tc>
      </w:tr>
      <w:tr w:rsidR="00473AE7" w:rsidRPr="00950B80" w14:paraId="04D54B3D" w14:textId="1E7DBF44" w:rsidTr="00473AE7">
        <w:trPr>
          <w:cantSplit/>
        </w:trPr>
        <w:tc>
          <w:tcPr>
            <w:tcW w:w="430" w:type="pct"/>
            <w:tcBorders>
              <w:left w:val="single" w:sz="4" w:space="0" w:color="FFFFFF" w:themeColor="background1"/>
              <w:right w:val="single" w:sz="4" w:space="0" w:color="FFFFFF" w:themeColor="background1"/>
            </w:tcBorders>
          </w:tcPr>
          <w:p w14:paraId="1FA94970" w14:textId="77777777"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t xml:space="preserve">Ferreira de </w:t>
            </w:r>
            <w:proofErr w:type="spellStart"/>
            <w:r w:rsidRPr="00950B80">
              <w:rPr>
                <w:rFonts w:ascii="Times New Roman" w:hAnsi="Times New Roman" w:cs="Times New Roman"/>
                <w:sz w:val="21"/>
                <w:szCs w:val="21"/>
              </w:rPr>
              <w:t>Camillis</w:t>
            </w:r>
            <w:proofErr w:type="spellEnd"/>
            <w:r w:rsidRPr="00950B80">
              <w:rPr>
                <w:rFonts w:ascii="Times New Roman" w:hAnsi="Times New Roman" w:cs="Times New Roman"/>
                <w:sz w:val="21"/>
                <w:szCs w:val="21"/>
              </w:rPr>
              <w:t xml:space="preserve"> et al., 2018</w:t>
            </w:r>
          </w:p>
        </w:tc>
        <w:tc>
          <w:tcPr>
            <w:tcW w:w="436" w:type="pct"/>
            <w:tcBorders>
              <w:left w:val="single" w:sz="4" w:space="0" w:color="FFFFFF" w:themeColor="background1"/>
              <w:right w:val="single" w:sz="4" w:space="0" w:color="FFFFFF" w:themeColor="background1"/>
            </w:tcBorders>
          </w:tcPr>
          <w:p w14:paraId="3C72FED7" w14:textId="5BC2B8DE"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 xml:space="preserve">Brazil; single mixed ICU, Hospital </w:t>
            </w:r>
            <w:proofErr w:type="spellStart"/>
            <w:r w:rsidRPr="002C21B5">
              <w:rPr>
                <w:rFonts w:ascii="Times New Roman" w:eastAsia="ＭＳ Ｐゴシック" w:hAnsi="Times New Roman" w:cs="Times New Roman"/>
                <w:color w:val="000000"/>
                <w:sz w:val="21"/>
                <w:szCs w:val="21"/>
              </w:rPr>
              <w:t>Moinhos</w:t>
            </w:r>
            <w:proofErr w:type="spellEnd"/>
            <w:r w:rsidRPr="002C21B5">
              <w:rPr>
                <w:rFonts w:ascii="Times New Roman" w:eastAsia="ＭＳ Ｐゴシック" w:hAnsi="Times New Roman" w:cs="Times New Roman"/>
                <w:color w:val="000000"/>
                <w:sz w:val="21"/>
                <w:szCs w:val="21"/>
              </w:rPr>
              <w:t xml:space="preserve"> de Vento</w:t>
            </w:r>
          </w:p>
        </w:tc>
        <w:tc>
          <w:tcPr>
            <w:tcW w:w="462" w:type="pct"/>
            <w:tcBorders>
              <w:left w:val="single" w:sz="4" w:space="0" w:color="FFFFFF" w:themeColor="background1"/>
              <w:right w:val="single" w:sz="4" w:space="0" w:color="FFFFFF" w:themeColor="background1"/>
            </w:tcBorders>
          </w:tcPr>
          <w:p w14:paraId="22A75DF1" w14:textId="6B50B116"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Randomized, parallel-group, open-label trial</w:t>
            </w:r>
          </w:p>
        </w:tc>
        <w:tc>
          <w:tcPr>
            <w:tcW w:w="612" w:type="pct"/>
            <w:tcBorders>
              <w:left w:val="single" w:sz="4" w:space="0" w:color="FFFFFF" w:themeColor="background1"/>
              <w:right w:val="single" w:sz="4" w:space="0" w:color="FFFFFF" w:themeColor="background1"/>
            </w:tcBorders>
          </w:tcPr>
          <w:p w14:paraId="09CBA63E" w14:textId="3BD7ACF3"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General adult ICU patients receiving invasive MV with stable respiratory and hemodynamic status</w:t>
            </w:r>
          </w:p>
        </w:tc>
        <w:tc>
          <w:tcPr>
            <w:tcW w:w="456" w:type="pct"/>
            <w:tcBorders>
              <w:left w:val="single" w:sz="4" w:space="0" w:color="FFFFFF" w:themeColor="background1"/>
              <w:right w:val="single" w:sz="4" w:space="0" w:color="FFFFFF" w:themeColor="background1"/>
            </w:tcBorders>
          </w:tcPr>
          <w:p w14:paraId="64B55B22" w14:textId="53C34EB4"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MI-E: 90; Control: 90; Total: 180</w:t>
            </w:r>
          </w:p>
        </w:tc>
        <w:tc>
          <w:tcPr>
            <w:tcW w:w="596" w:type="pct"/>
            <w:tcBorders>
              <w:left w:val="single" w:sz="4" w:space="0" w:color="FFFFFF" w:themeColor="background1"/>
              <w:right w:val="single" w:sz="4" w:space="0" w:color="FFFFFF" w:themeColor="background1"/>
            </w:tcBorders>
          </w:tcPr>
          <w:p w14:paraId="1C76138D" w14:textId="08E76CF2"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Age ≥18 y; MV for ≥24 h; stable ventilatory and hemodynamic status</w:t>
            </w:r>
          </w:p>
        </w:tc>
        <w:tc>
          <w:tcPr>
            <w:tcW w:w="903" w:type="pct"/>
            <w:tcBorders>
              <w:left w:val="single" w:sz="4" w:space="0" w:color="FFFFFF" w:themeColor="background1"/>
              <w:right w:val="single" w:sz="4" w:space="0" w:color="FFFFFF" w:themeColor="background1"/>
            </w:tcBorders>
          </w:tcPr>
          <w:p w14:paraId="78D8C6C9" w14:textId="2D1EF394"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Primary neuromuscular disease; exclusive palliative treatment; pneumothorax without chest drainage; subcutaneous emphysema</w:t>
            </w:r>
          </w:p>
        </w:tc>
        <w:tc>
          <w:tcPr>
            <w:tcW w:w="528" w:type="pct"/>
            <w:tcBorders>
              <w:left w:val="single" w:sz="4" w:space="0" w:color="FFFFFF" w:themeColor="background1"/>
              <w:right w:val="single" w:sz="4" w:space="0" w:color="FFFFFF" w:themeColor="background1"/>
            </w:tcBorders>
          </w:tcPr>
          <w:p w14:paraId="2F4F008F" w14:textId="3C7ECEC9"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Mean age 75.7 ± 11.1 y in the MI-E group and 72.7 ± 16.9 y in the control group; 51.1% male in each group; most admissions were medical</w:t>
            </w:r>
          </w:p>
        </w:tc>
        <w:tc>
          <w:tcPr>
            <w:tcW w:w="576" w:type="pct"/>
            <w:tcBorders>
              <w:left w:val="single" w:sz="4" w:space="0" w:color="FFFFFF" w:themeColor="background1"/>
              <w:right w:val="single" w:sz="4" w:space="0" w:color="FFFFFF" w:themeColor="background1"/>
            </w:tcBorders>
          </w:tcPr>
          <w:p w14:paraId="591F47ED" w14:textId="12AF14B2" w:rsidR="00473AE7" w:rsidRPr="002C21B5" w:rsidRDefault="00473AE7" w:rsidP="00473AE7">
            <w:pPr>
              <w:jc w:val="both"/>
              <w:rPr>
                <w:rFonts w:ascii="Times New Roman" w:eastAsia="ＭＳ Ｐゴシック" w:hAnsi="Times New Roman" w:cs="Times New Roman"/>
                <w:color w:val="000000"/>
                <w:sz w:val="21"/>
                <w:szCs w:val="21"/>
              </w:rPr>
            </w:pPr>
            <w:r w:rsidRPr="00950B80">
              <w:rPr>
                <w:rFonts w:ascii="Times New Roman" w:hAnsi="Times New Roman" w:cs="Times New Roman"/>
                <w:sz w:val="21"/>
                <w:szCs w:val="21"/>
              </w:rPr>
              <w:t>No hemodynamic or ventilatory complications during procedures.</w:t>
            </w:r>
          </w:p>
        </w:tc>
      </w:tr>
      <w:tr w:rsidR="00473AE7" w:rsidRPr="00950B80" w14:paraId="6019DD53" w14:textId="20174017" w:rsidTr="00473AE7">
        <w:trPr>
          <w:cantSplit/>
        </w:trPr>
        <w:tc>
          <w:tcPr>
            <w:tcW w:w="430" w:type="pct"/>
            <w:tcBorders>
              <w:left w:val="single" w:sz="4" w:space="0" w:color="FFFFFF" w:themeColor="background1"/>
              <w:right w:val="single" w:sz="4" w:space="0" w:color="FFFFFF" w:themeColor="background1"/>
            </w:tcBorders>
          </w:tcPr>
          <w:p w14:paraId="5C6C78F8" w14:textId="77777777"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lastRenderedPageBreak/>
              <w:t>Martínez-Alejos et al., 2021</w:t>
            </w:r>
          </w:p>
        </w:tc>
        <w:tc>
          <w:tcPr>
            <w:tcW w:w="436" w:type="pct"/>
            <w:tcBorders>
              <w:left w:val="single" w:sz="4" w:space="0" w:color="FFFFFF" w:themeColor="background1"/>
              <w:right w:val="single" w:sz="4" w:space="0" w:color="FFFFFF" w:themeColor="background1"/>
            </w:tcBorders>
          </w:tcPr>
          <w:p w14:paraId="4869AE24" w14:textId="3DE29296"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France; medical and surgical ICUs, Bordeaux University Hospital</w:t>
            </w:r>
          </w:p>
        </w:tc>
        <w:tc>
          <w:tcPr>
            <w:tcW w:w="462" w:type="pct"/>
            <w:tcBorders>
              <w:left w:val="single" w:sz="4" w:space="0" w:color="FFFFFF" w:themeColor="background1"/>
              <w:right w:val="single" w:sz="4" w:space="0" w:color="FFFFFF" w:themeColor="background1"/>
            </w:tcBorders>
          </w:tcPr>
          <w:p w14:paraId="194A7213" w14:textId="7FF33619"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Prospective, randomized, single-blind crossover trial</w:t>
            </w:r>
          </w:p>
        </w:tc>
        <w:tc>
          <w:tcPr>
            <w:tcW w:w="612" w:type="pct"/>
            <w:tcBorders>
              <w:left w:val="single" w:sz="4" w:space="0" w:color="FFFFFF" w:themeColor="background1"/>
              <w:right w:val="single" w:sz="4" w:space="0" w:color="FFFFFF" w:themeColor="background1"/>
            </w:tcBorders>
          </w:tcPr>
          <w:p w14:paraId="5806F1F5" w14:textId="3CF2B8E7"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Sedated and intubated critically ill adults receiving invasive MV</w:t>
            </w:r>
          </w:p>
        </w:tc>
        <w:tc>
          <w:tcPr>
            <w:tcW w:w="456" w:type="pct"/>
            <w:tcBorders>
              <w:left w:val="single" w:sz="4" w:space="0" w:color="FFFFFF" w:themeColor="background1"/>
              <w:right w:val="single" w:sz="4" w:space="0" w:color="FFFFFF" w:themeColor="background1"/>
            </w:tcBorders>
          </w:tcPr>
          <w:p w14:paraId="1D7D208B" w14:textId="5B00FCB5"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26 participants enrolled; each allocated to receive ERCC with and without MI-E in randomized order</w:t>
            </w:r>
          </w:p>
        </w:tc>
        <w:tc>
          <w:tcPr>
            <w:tcW w:w="596" w:type="pct"/>
            <w:tcBorders>
              <w:left w:val="single" w:sz="4" w:space="0" w:color="FFFFFF" w:themeColor="background1"/>
              <w:right w:val="single" w:sz="4" w:space="0" w:color="FFFFFF" w:themeColor="background1"/>
            </w:tcBorders>
          </w:tcPr>
          <w:p w14:paraId="6456347C" w14:textId="1CEEE1AC"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Age &gt;18 y; MV &gt;48 h; endotracheal intubation; RASS −3 to −5</w:t>
            </w:r>
          </w:p>
        </w:tc>
        <w:tc>
          <w:tcPr>
            <w:tcW w:w="903" w:type="pct"/>
            <w:tcBorders>
              <w:left w:val="single" w:sz="4" w:space="0" w:color="FFFFFF" w:themeColor="background1"/>
              <w:right w:val="single" w:sz="4" w:space="0" w:color="FFFFFF" w:themeColor="background1"/>
            </w:tcBorders>
          </w:tcPr>
          <w:p w14:paraId="5A285788" w14:textId="242306A2"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Lung trauma; emphysema; pneumothorax; MV-associated barotrauma; PEEP &gt;10 cm H₂O; SpO₂ &lt;90%; mean arterial pressure &lt;65 mm Hg</w:t>
            </w:r>
          </w:p>
        </w:tc>
        <w:tc>
          <w:tcPr>
            <w:tcW w:w="528" w:type="pct"/>
            <w:tcBorders>
              <w:left w:val="single" w:sz="4" w:space="0" w:color="FFFFFF" w:themeColor="background1"/>
              <w:right w:val="single" w:sz="4" w:space="0" w:color="FFFFFF" w:themeColor="background1"/>
            </w:tcBorders>
          </w:tcPr>
          <w:p w14:paraId="58B2D81E" w14:textId="2A0D8AA1"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Mean age 61.1 ± 19.2 y; 8/26 (31%) male; mean duration of intubation 111.3 ± 79.2 h; mixed surgical and medical ICU population</w:t>
            </w:r>
          </w:p>
        </w:tc>
        <w:tc>
          <w:tcPr>
            <w:tcW w:w="576" w:type="pct"/>
            <w:tcBorders>
              <w:left w:val="single" w:sz="4" w:space="0" w:color="FFFFFF" w:themeColor="background1"/>
              <w:right w:val="single" w:sz="4" w:space="0" w:color="FFFFFF" w:themeColor="background1"/>
            </w:tcBorders>
          </w:tcPr>
          <w:p w14:paraId="370288E6" w14:textId="667CC6CC" w:rsidR="00473AE7" w:rsidRPr="002C21B5" w:rsidRDefault="00473AE7" w:rsidP="00473AE7">
            <w:pPr>
              <w:jc w:val="both"/>
              <w:rPr>
                <w:rFonts w:ascii="Times New Roman" w:eastAsia="ＭＳ Ｐゴシック" w:hAnsi="Times New Roman" w:cs="Times New Roman"/>
                <w:color w:val="000000"/>
                <w:sz w:val="21"/>
                <w:szCs w:val="21"/>
              </w:rPr>
            </w:pPr>
            <w:r w:rsidRPr="00950B80">
              <w:rPr>
                <w:rFonts w:ascii="Times New Roman" w:hAnsi="Times New Roman" w:cs="Times New Roman"/>
                <w:sz w:val="21"/>
                <w:szCs w:val="21"/>
              </w:rPr>
              <w:t>Transient hemodynamic changes/brief desaturation possible; no serious AE; no need to stop intervention.</w:t>
            </w:r>
          </w:p>
        </w:tc>
      </w:tr>
      <w:tr w:rsidR="00473AE7" w:rsidRPr="00950B80" w14:paraId="7E76C84C" w14:textId="774AB186" w:rsidTr="00473AE7">
        <w:trPr>
          <w:cantSplit/>
        </w:trPr>
        <w:tc>
          <w:tcPr>
            <w:tcW w:w="430" w:type="pct"/>
            <w:tcBorders>
              <w:left w:val="single" w:sz="4" w:space="0" w:color="FFFFFF" w:themeColor="background1"/>
              <w:right w:val="single" w:sz="4" w:space="0" w:color="FFFFFF" w:themeColor="background1"/>
            </w:tcBorders>
          </w:tcPr>
          <w:p w14:paraId="5B4C9E9B" w14:textId="77777777"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t>Sánchez-García et al., 2024</w:t>
            </w:r>
          </w:p>
        </w:tc>
        <w:tc>
          <w:tcPr>
            <w:tcW w:w="436" w:type="pct"/>
            <w:tcBorders>
              <w:left w:val="single" w:sz="4" w:space="0" w:color="FFFFFF" w:themeColor="background1"/>
              <w:right w:val="single" w:sz="4" w:space="0" w:color="FFFFFF" w:themeColor="background1"/>
            </w:tcBorders>
          </w:tcPr>
          <w:p w14:paraId="256D77E7" w14:textId="66F2FB79"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 xml:space="preserve">Spain; Critical Care Department, Hospital </w:t>
            </w:r>
            <w:proofErr w:type="spellStart"/>
            <w:r w:rsidRPr="002C21B5">
              <w:rPr>
                <w:rFonts w:ascii="Times New Roman" w:eastAsia="ＭＳ Ｐゴシック" w:hAnsi="Times New Roman" w:cs="Times New Roman"/>
                <w:color w:val="000000"/>
                <w:sz w:val="21"/>
                <w:szCs w:val="21"/>
              </w:rPr>
              <w:t>Clínico</w:t>
            </w:r>
            <w:proofErr w:type="spellEnd"/>
            <w:r w:rsidRPr="002C21B5">
              <w:rPr>
                <w:rFonts w:ascii="Times New Roman" w:eastAsia="ＭＳ Ｐゴシック" w:hAnsi="Times New Roman" w:cs="Times New Roman"/>
                <w:color w:val="000000"/>
                <w:sz w:val="21"/>
                <w:szCs w:val="21"/>
              </w:rPr>
              <w:t xml:space="preserve"> San Carlos, Madrid</w:t>
            </w:r>
          </w:p>
        </w:tc>
        <w:tc>
          <w:tcPr>
            <w:tcW w:w="462" w:type="pct"/>
            <w:tcBorders>
              <w:left w:val="single" w:sz="4" w:space="0" w:color="FFFFFF" w:themeColor="background1"/>
              <w:right w:val="single" w:sz="4" w:space="0" w:color="FFFFFF" w:themeColor="background1"/>
            </w:tcBorders>
          </w:tcPr>
          <w:p w14:paraId="739D995A" w14:textId="0FEF15CE"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Prospective, open-label, randomized controlled trial with factorial design</w:t>
            </w:r>
          </w:p>
        </w:tc>
        <w:tc>
          <w:tcPr>
            <w:tcW w:w="612" w:type="pct"/>
            <w:tcBorders>
              <w:left w:val="single" w:sz="4" w:space="0" w:color="FFFFFF" w:themeColor="background1"/>
              <w:right w:val="single" w:sz="4" w:space="0" w:color="FFFFFF" w:themeColor="background1"/>
            </w:tcBorders>
          </w:tcPr>
          <w:p w14:paraId="001119FE" w14:textId="2297ACD0"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Critically ill adults with a cuffed artificial airway requiring respiratory secretion suctioning</w:t>
            </w:r>
          </w:p>
        </w:tc>
        <w:tc>
          <w:tcPr>
            <w:tcW w:w="456" w:type="pct"/>
            <w:tcBorders>
              <w:left w:val="single" w:sz="4" w:space="0" w:color="FFFFFF" w:themeColor="background1"/>
              <w:right w:val="single" w:sz="4" w:space="0" w:color="FFFFFF" w:themeColor="background1"/>
            </w:tcBorders>
          </w:tcPr>
          <w:p w14:paraId="2B1EE856" w14:textId="777A5A27"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30 per group; Total: 120</w:t>
            </w:r>
          </w:p>
        </w:tc>
        <w:tc>
          <w:tcPr>
            <w:tcW w:w="596" w:type="pct"/>
            <w:tcBorders>
              <w:left w:val="single" w:sz="4" w:space="0" w:color="FFFFFF" w:themeColor="background1"/>
              <w:right w:val="single" w:sz="4" w:space="0" w:color="FFFFFF" w:themeColor="background1"/>
            </w:tcBorders>
          </w:tcPr>
          <w:p w14:paraId="5BC3F486" w14:textId="027E3E9E"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Age ≥18 y; cuffed endotracheal tube or tracheostomy cannula; assisted ventilation or spontaneous breathing; requirement for respiratory secretion suctioning</w:t>
            </w:r>
          </w:p>
        </w:tc>
        <w:tc>
          <w:tcPr>
            <w:tcW w:w="903" w:type="pct"/>
            <w:tcBorders>
              <w:left w:val="single" w:sz="4" w:space="0" w:color="FFFFFF" w:themeColor="background1"/>
              <w:right w:val="single" w:sz="4" w:space="0" w:color="FFFFFF" w:themeColor="background1"/>
            </w:tcBorders>
          </w:tcPr>
          <w:p w14:paraId="07889286" w14:textId="45F7AEAA"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Hemoptysis; bronchospasm; barotrauma; suspected unmonitored intracranial hypertension; uncontrolled muscular contractions; pregnancy</w:t>
            </w:r>
          </w:p>
        </w:tc>
        <w:tc>
          <w:tcPr>
            <w:tcW w:w="528" w:type="pct"/>
            <w:tcBorders>
              <w:left w:val="single" w:sz="4" w:space="0" w:color="FFFFFF" w:themeColor="background1"/>
              <w:right w:val="single" w:sz="4" w:space="0" w:color="FFFFFF" w:themeColor="background1"/>
            </w:tcBorders>
          </w:tcPr>
          <w:p w14:paraId="1D69C9FE" w14:textId="466377D7"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Median age 69.0 (IQR 57.0–75.7) y; 90/120 (75%) male; median APACHE II score 22 (IQR 16–28)</w:t>
            </w:r>
          </w:p>
        </w:tc>
        <w:tc>
          <w:tcPr>
            <w:tcW w:w="576" w:type="pct"/>
            <w:tcBorders>
              <w:left w:val="single" w:sz="4" w:space="0" w:color="FFFFFF" w:themeColor="background1"/>
              <w:right w:val="single" w:sz="4" w:space="0" w:color="FFFFFF" w:themeColor="background1"/>
            </w:tcBorders>
          </w:tcPr>
          <w:p w14:paraId="078956F2" w14:textId="5BE3675C" w:rsidR="00473AE7" w:rsidRPr="002C21B5" w:rsidRDefault="00473AE7" w:rsidP="00473AE7">
            <w:pPr>
              <w:jc w:val="both"/>
              <w:rPr>
                <w:rFonts w:ascii="Times New Roman" w:eastAsia="ＭＳ Ｐゴシック" w:hAnsi="Times New Roman" w:cs="Times New Roman"/>
                <w:color w:val="000000"/>
                <w:sz w:val="21"/>
                <w:szCs w:val="21"/>
              </w:rPr>
            </w:pPr>
            <w:r w:rsidRPr="00950B80">
              <w:rPr>
                <w:rFonts w:ascii="Times New Roman" w:hAnsi="Times New Roman" w:cs="Times New Roman"/>
                <w:sz w:val="21"/>
                <w:szCs w:val="21"/>
              </w:rPr>
              <w:t>Total AE 25% with no between-group differences; all AEs resolved within 60 min; no radiographic complications.</w:t>
            </w:r>
          </w:p>
        </w:tc>
      </w:tr>
      <w:tr w:rsidR="00473AE7" w:rsidRPr="00950B80" w14:paraId="1856B726" w14:textId="3AD93FBB" w:rsidTr="00473AE7">
        <w:trPr>
          <w:cantSplit/>
        </w:trPr>
        <w:tc>
          <w:tcPr>
            <w:tcW w:w="430" w:type="pct"/>
            <w:tcBorders>
              <w:left w:val="single" w:sz="4" w:space="0" w:color="FFFFFF" w:themeColor="background1"/>
              <w:right w:val="single" w:sz="4" w:space="0" w:color="FFFFFF" w:themeColor="background1"/>
            </w:tcBorders>
          </w:tcPr>
          <w:p w14:paraId="2DEF0033" w14:textId="77777777" w:rsidR="00473AE7" w:rsidRPr="00950B80" w:rsidRDefault="00473AE7" w:rsidP="00473AE7">
            <w:pPr>
              <w:jc w:val="both"/>
              <w:rPr>
                <w:rFonts w:ascii="Times New Roman" w:hAnsi="Times New Roman" w:cs="Times New Roman"/>
                <w:sz w:val="21"/>
                <w:szCs w:val="21"/>
              </w:rPr>
            </w:pPr>
            <w:r w:rsidRPr="00950B80">
              <w:rPr>
                <w:rFonts w:ascii="Times New Roman" w:hAnsi="Times New Roman" w:cs="Times New Roman"/>
                <w:sz w:val="21"/>
                <w:szCs w:val="21"/>
              </w:rPr>
              <w:t>Kubota et al., 2024</w:t>
            </w:r>
          </w:p>
        </w:tc>
        <w:tc>
          <w:tcPr>
            <w:tcW w:w="436" w:type="pct"/>
            <w:tcBorders>
              <w:left w:val="single" w:sz="4" w:space="0" w:color="FFFFFF" w:themeColor="background1"/>
              <w:right w:val="single" w:sz="4" w:space="0" w:color="FFFFFF" w:themeColor="background1"/>
            </w:tcBorders>
          </w:tcPr>
          <w:p w14:paraId="44E77048" w14:textId="66896F61"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Japan; single ICU, Hitachi General Hospital</w:t>
            </w:r>
          </w:p>
        </w:tc>
        <w:tc>
          <w:tcPr>
            <w:tcW w:w="462" w:type="pct"/>
            <w:tcBorders>
              <w:left w:val="single" w:sz="4" w:space="0" w:color="FFFFFF" w:themeColor="background1"/>
              <w:right w:val="single" w:sz="4" w:space="0" w:color="FFFFFF" w:themeColor="background1"/>
            </w:tcBorders>
          </w:tcPr>
          <w:p w14:paraId="7DCB4621" w14:textId="50225CD5"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Randomized, open-label, controlled trial</w:t>
            </w:r>
          </w:p>
        </w:tc>
        <w:tc>
          <w:tcPr>
            <w:tcW w:w="612" w:type="pct"/>
            <w:tcBorders>
              <w:left w:val="single" w:sz="4" w:space="0" w:color="FFFFFF" w:themeColor="background1"/>
              <w:right w:val="single" w:sz="4" w:space="0" w:color="FFFFFF" w:themeColor="background1"/>
            </w:tcBorders>
          </w:tcPr>
          <w:p w14:paraId="7A4E673B" w14:textId="0C324662"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Intubated ICU patients with high sputum retention</w:t>
            </w:r>
          </w:p>
        </w:tc>
        <w:tc>
          <w:tcPr>
            <w:tcW w:w="456" w:type="pct"/>
            <w:tcBorders>
              <w:left w:val="single" w:sz="4" w:space="0" w:color="FFFFFF" w:themeColor="background1"/>
              <w:right w:val="single" w:sz="4" w:space="0" w:color="FFFFFF" w:themeColor="background1"/>
            </w:tcBorders>
          </w:tcPr>
          <w:p w14:paraId="2CDB3D64" w14:textId="6E99CC6B"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MI-E: 27; Control: 21; Total: 48</w:t>
            </w:r>
          </w:p>
        </w:tc>
        <w:tc>
          <w:tcPr>
            <w:tcW w:w="596" w:type="pct"/>
            <w:tcBorders>
              <w:left w:val="single" w:sz="4" w:space="0" w:color="FFFFFF" w:themeColor="background1"/>
              <w:right w:val="single" w:sz="4" w:space="0" w:color="FFFFFF" w:themeColor="background1"/>
            </w:tcBorders>
          </w:tcPr>
          <w:p w14:paraId="71CF0203" w14:textId="5A719A19"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Age ≥18 y; intubated; requiring sputum suctioning at least once every hour; MV &gt;24 h before inclusion; expected MV &gt;48 h</w:t>
            </w:r>
          </w:p>
        </w:tc>
        <w:tc>
          <w:tcPr>
            <w:tcW w:w="903" w:type="pct"/>
            <w:tcBorders>
              <w:left w:val="single" w:sz="4" w:space="0" w:color="FFFFFF" w:themeColor="background1"/>
              <w:right w:val="single" w:sz="4" w:space="0" w:color="FFFFFF" w:themeColor="background1"/>
            </w:tcBorders>
          </w:tcPr>
          <w:p w14:paraId="2D8D2161" w14:textId="2DFBF94C"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Pregnancy; intracranial hypertension; neurologic conditions making spontaneous breathing difficult; inability to obtain consent; limitation of full life support; conditions judged likely to be exacerbated by MI-E, including pneumothorax, empyema with fistula, or hemoptysis</w:t>
            </w:r>
          </w:p>
        </w:tc>
        <w:tc>
          <w:tcPr>
            <w:tcW w:w="528" w:type="pct"/>
            <w:tcBorders>
              <w:left w:val="single" w:sz="4" w:space="0" w:color="FFFFFF" w:themeColor="background1"/>
              <w:right w:val="single" w:sz="4" w:space="0" w:color="FFFFFF" w:themeColor="background1"/>
            </w:tcBorders>
          </w:tcPr>
          <w:p w14:paraId="1A465C7C" w14:textId="720235D7" w:rsidR="00473AE7" w:rsidRPr="002C21B5" w:rsidRDefault="00473AE7" w:rsidP="00473AE7">
            <w:pPr>
              <w:jc w:val="both"/>
              <w:rPr>
                <w:rFonts w:ascii="Times New Roman" w:hAnsi="Times New Roman" w:cs="Times New Roman"/>
                <w:sz w:val="21"/>
                <w:szCs w:val="21"/>
              </w:rPr>
            </w:pPr>
            <w:r w:rsidRPr="002C21B5">
              <w:rPr>
                <w:rFonts w:ascii="Times New Roman" w:eastAsia="ＭＳ Ｐゴシック" w:hAnsi="Times New Roman" w:cs="Times New Roman"/>
                <w:color w:val="000000"/>
                <w:sz w:val="21"/>
                <w:szCs w:val="21"/>
              </w:rPr>
              <w:t>Median age 73 (IQR 67–86) y in the MI-E group and 71 (58–81) y in controls; 81.5% and 81.0% male, respectively; pneumonia was the most frequent reason for MV</w:t>
            </w:r>
          </w:p>
        </w:tc>
        <w:tc>
          <w:tcPr>
            <w:tcW w:w="576" w:type="pct"/>
            <w:tcBorders>
              <w:left w:val="single" w:sz="4" w:space="0" w:color="FFFFFF" w:themeColor="background1"/>
              <w:right w:val="single" w:sz="4" w:space="0" w:color="FFFFFF" w:themeColor="background1"/>
            </w:tcBorders>
          </w:tcPr>
          <w:p w14:paraId="3B6EBD27" w14:textId="3E0119CD" w:rsidR="00473AE7" w:rsidRPr="002C21B5" w:rsidRDefault="00473AE7" w:rsidP="00473AE7">
            <w:pPr>
              <w:jc w:val="both"/>
              <w:rPr>
                <w:rFonts w:ascii="Times New Roman" w:eastAsia="ＭＳ Ｐゴシック" w:hAnsi="Times New Roman" w:cs="Times New Roman"/>
                <w:color w:val="000000"/>
                <w:sz w:val="21"/>
                <w:szCs w:val="21"/>
              </w:rPr>
            </w:pPr>
            <w:r w:rsidRPr="00950B80">
              <w:rPr>
                <w:rFonts w:ascii="Times New Roman" w:hAnsi="Times New Roman" w:cs="Times New Roman"/>
                <w:sz w:val="21"/>
                <w:szCs w:val="21"/>
              </w:rPr>
              <w:t>Serious AE not observed in chart review (not systematically collected).</w:t>
            </w:r>
          </w:p>
        </w:tc>
      </w:tr>
    </w:tbl>
    <w:p w14:paraId="23975AD3" w14:textId="77777777" w:rsidR="002A340B" w:rsidRPr="00950B80" w:rsidRDefault="00000000">
      <w:pPr>
        <w:rPr>
          <w:rFonts w:ascii="Times New Roman" w:hAnsi="Times New Roman" w:cs="Times New Roman"/>
          <w:sz w:val="21"/>
          <w:szCs w:val="21"/>
        </w:rPr>
      </w:pPr>
      <w:r w:rsidRPr="00950B80">
        <w:rPr>
          <w:rFonts w:ascii="Times New Roman" w:hAnsi="Times New Roman" w:cs="Times New Roman"/>
          <w:b/>
          <w:sz w:val="21"/>
          <w:szCs w:val="21"/>
        </w:rPr>
        <w:t xml:space="preserve">Abbreviations: </w:t>
      </w:r>
    </w:p>
    <w:p w14:paraId="00841750" w14:textId="3FC93C6D" w:rsidR="002A340B" w:rsidRPr="00950B80" w:rsidRDefault="00455478">
      <w:pPr>
        <w:rPr>
          <w:rFonts w:ascii="Times New Roman" w:hAnsi="Times New Roman" w:cs="Times New Roman"/>
          <w:sz w:val="21"/>
          <w:szCs w:val="21"/>
        </w:rPr>
      </w:pPr>
      <w:r w:rsidRPr="00455478">
        <w:rPr>
          <w:rFonts w:ascii="Times New Roman" w:hAnsi="Times New Roman" w:cs="Times New Roman"/>
          <w:sz w:val="21"/>
          <w:szCs w:val="21"/>
        </w:rPr>
        <w:t>APACHE II, Acute Physiology and Chronic Health Evaluation II; ERCC, expiratory rib cage compression; ICU, intensive care unit; IQR, interquartile range; MI-E, mechanical insufflation-exsufflation; MV, mechanical ventilation; PEEP, positive end-expiratory pressure; RASS, Richmond Agitation-Sedation Scale; SBT, spontaneous breathing trial</w:t>
      </w:r>
      <w:r w:rsidR="0007670C">
        <w:rPr>
          <w:rFonts w:ascii="Times New Roman" w:hAnsi="Times New Roman" w:cs="Times New Roman"/>
          <w:sz w:val="21"/>
          <w:szCs w:val="21"/>
        </w:rPr>
        <w:t>; AE, adverse event</w:t>
      </w:r>
      <w:r w:rsidRPr="00455478">
        <w:rPr>
          <w:rFonts w:ascii="Times New Roman" w:hAnsi="Times New Roman" w:cs="Times New Roman"/>
          <w:sz w:val="21"/>
          <w:szCs w:val="21"/>
        </w:rPr>
        <w:t>.</w:t>
      </w:r>
    </w:p>
    <w:p w14:paraId="74EF449C" w14:textId="3864BFC8" w:rsidR="002C21B5" w:rsidRDefault="002C21B5">
      <w:pPr>
        <w:rPr>
          <w:rFonts w:ascii="Times New Roman" w:hAnsi="Times New Roman" w:cs="Times New Roman"/>
          <w:sz w:val="21"/>
          <w:szCs w:val="21"/>
        </w:rPr>
      </w:pPr>
    </w:p>
    <w:p w14:paraId="0C1E2F34" w14:textId="77777777" w:rsidR="002C21B5" w:rsidRDefault="002C21B5">
      <w:pPr>
        <w:rPr>
          <w:rFonts w:ascii="Times New Roman" w:hAnsi="Times New Roman" w:cs="Times New Roman"/>
          <w:sz w:val="21"/>
          <w:szCs w:val="21"/>
        </w:rPr>
      </w:pPr>
      <w:r>
        <w:rPr>
          <w:rFonts w:ascii="Times New Roman" w:hAnsi="Times New Roman" w:cs="Times New Roman"/>
          <w:sz w:val="21"/>
          <w:szCs w:val="21"/>
        </w:rPr>
        <w:br w:type="page"/>
      </w:r>
    </w:p>
    <w:p w14:paraId="40089A40" w14:textId="168FDB08" w:rsidR="0059062E" w:rsidRDefault="0059062E">
      <w:pPr>
        <w:rPr>
          <w:rFonts w:ascii="Times New Roman" w:hAnsi="Times New Roman" w:cs="Times New Roman"/>
          <w:sz w:val="21"/>
          <w:szCs w:val="21"/>
        </w:rPr>
      </w:pPr>
      <w:r w:rsidRPr="00950B80">
        <w:rPr>
          <w:rFonts w:ascii="Times New Roman" w:hAnsi="Times New Roman" w:cs="Times New Roman"/>
          <w:b/>
          <w:sz w:val="21"/>
          <w:szCs w:val="21"/>
        </w:rPr>
        <w:lastRenderedPageBreak/>
        <w:t>Supplementa</w:t>
      </w:r>
      <w:r>
        <w:rPr>
          <w:rFonts w:ascii="Times New Roman" w:hAnsi="Times New Roman" w:cs="Times New Roman"/>
          <w:b/>
          <w:sz w:val="21"/>
          <w:szCs w:val="21"/>
        </w:rPr>
        <w:t xml:space="preserve">ry </w:t>
      </w:r>
      <w:r w:rsidRPr="00950B80">
        <w:rPr>
          <w:rFonts w:ascii="Times New Roman" w:hAnsi="Times New Roman" w:cs="Times New Roman"/>
          <w:b/>
          <w:sz w:val="21"/>
          <w:szCs w:val="21"/>
        </w:rPr>
        <w:t>Table</w:t>
      </w:r>
      <w:r>
        <w:rPr>
          <w:rFonts w:ascii="Times New Roman" w:hAnsi="Times New Roman" w:cs="Times New Roman"/>
          <w:b/>
          <w:sz w:val="21"/>
          <w:szCs w:val="21"/>
        </w:rPr>
        <w:t xml:space="preserve"> S2.</w:t>
      </w:r>
      <w:r w:rsidRPr="00950B80">
        <w:rPr>
          <w:rFonts w:ascii="Times New Roman" w:hAnsi="Times New Roman" w:cs="Times New Roman"/>
          <w:b/>
          <w:sz w:val="21"/>
          <w:szCs w:val="21"/>
        </w:rPr>
        <w:t xml:space="preserve">  </w:t>
      </w:r>
      <w:r w:rsidRPr="0059062E">
        <w:rPr>
          <w:rFonts w:ascii="Times New Roman" w:hAnsi="Times New Roman" w:cs="Times New Roman"/>
          <w:b/>
          <w:sz w:val="21"/>
          <w:szCs w:val="21"/>
        </w:rPr>
        <w:t>Characteristics of the MI-E interventions and outcome measurements used in the 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7"/>
        <w:gridCol w:w="3669"/>
        <w:gridCol w:w="2323"/>
        <w:gridCol w:w="1205"/>
        <w:gridCol w:w="2505"/>
        <w:gridCol w:w="3601"/>
      </w:tblGrid>
      <w:tr w:rsidR="002C21B5" w:rsidRPr="00C75E3D" w14:paraId="68EAC6B6" w14:textId="77777777" w:rsidTr="00C75E3D">
        <w:trPr>
          <w:tblCellSpacing w:w="15" w:type="dxa"/>
        </w:trPr>
        <w:tc>
          <w:tcPr>
            <w:tcW w:w="0" w:type="auto"/>
            <w:tcBorders>
              <w:top w:val="single" w:sz="4" w:space="0" w:color="auto"/>
              <w:bottom w:val="single" w:sz="4" w:space="0" w:color="auto"/>
            </w:tcBorders>
            <w:vAlign w:val="center"/>
            <w:hideMark/>
          </w:tcPr>
          <w:p w14:paraId="65F813FB"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Study</w:t>
            </w:r>
          </w:p>
        </w:tc>
        <w:tc>
          <w:tcPr>
            <w:tcW w:w="0" w:type="auto"/>
            <w:tcBorders>
              <w:top w:val="single" w:sz="4" w:space="0" w:color="auto"/>
              <w:bottom w:val="single" w:sz="4" w:space="0" w:color="auto"/>
            </w:tcBorders>
            <w:vAlign w:val="center"/>
            <w:hideMark/>
          </w:tcPr>
          <w:p w14:paraId="7923753F"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MI-E intervention</w:t>
            </w:r>
          </w:p>
        </w:tc>
        <w:tc>
          <w:tcPr>
            <w:tcW w:w="0" w:type="auto"/>
            <w:tcBorders>
              <w:top w:val="single" w:sz="4" w:space="0" w:color="auto"/>
              <w:bottom w:val="single" w:sz="4" w:space="0" w:color="auto"/>
            </w:tcBorders>
            <w:vAlign w:val="center"/>
            <w:hideMark/>
          </w:tcPr>
          <w:p w14:paraId="6055F5C2"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Comparator</w:t>
            </w:r>
          </w:p>
        </w:tc>
        <w:tc>
          <w:tcPr>
            <w:tcW w:w="0" w:type="auto"/>
            <w:tcBorders>
              <w:top w:val="single" w:sz="4" w:space="0" w:color="auto"/>
              <w:bottom w:val="single" w:sz="4" w:space="0" w:color="auto"/>
            </w:tcBorders>
            <w:vAlign w:val="center"/>
            <w:hideMark/>
          </w:tcPr>
          <w:p w14:paraId="5CC207B0"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Outcome included in this review</w:t>
            </w:r>
          </w:p>
        </w:tc>
        <w:tc>
          <w:tcPr>
            <w:tcW w:w="0" w:type="auto"/>
            <w:tcBorders>
              <w:top w:val="single" w:sz="4" w:space="0" w:color="auto"/>
              <w:bottom w:val="single" w:sz="4" w:space="0" w:color="auto"/>
            </w:tcBorders>
            <w:vAlign w:val="center"/>
            <w:hideMark/>
          </w:tcPr>
          <w:p w14:paraId="1AADE094"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Measurement method / reported time points</w:t>
            </w:r>
          </w:p>
        </w:tc>
        <w:tc>
          <w:tcPr>
            <w:tcW w:w="0" w:type="auto"/>
            <w:tcBorders>
              <w:top w:val="single" w:sz="4" w:space="0" w:color="auto"/>
              <w:bottom w:val="single" w:sz="4" w:space="0" w:color="auto"/>
            </w:tcBorders>
            <w:vAlign w:val="center"/>
            <w:hideMark/>
          </w:tcPr>
          <w:p w14:paraId="1B8D47FD" w14:textId="77777777" w:rsidR="002C21B5" w:rsidRPr="00C75E3D" w:rsidRDefault="002C21B5" w:rsidP="0020245D">
            <w:pPr>
              <w:jc w:val="center"/>
              <w:rPr>
                <w:rFonts w:ascii="Times New Roman" w:eastAsia="ＭＳ Ｐゴシック" w:hAnsi="Times New Roman" w:cs="Times New Roman"/>
                <w:b/>
                <w:bCs/>
                <w:color w:val="000000"/>
                <w:sz w:val="21"/>
                <w:szCs w:val="21"/>
              </w:rPr>
            </w:pPr>
            <w:r w:rsidRPr="00C75E3D">
              <w:rPr>
                <w:rFonts w:ascii="Times New Roman" w:eastAsia="ＭＳ Ｐゴシック" w:hAnsi="Times New Roman" w:cs="Times New Roman"/>
                <w:b/>
                <w:bCs/>
                <w:color w:val="000000"/>
                <w:sz w:val="21"/>
                <w:szCs w:val="21"/>
              </w:rPr>
              <w:t>Data used in this review</w:t>
            </w:r>
          </w:p>
        </w:tc>
      </w:tr>
      <w:tr w:rsidR="00C75E3D" w:rsidRPr="002C21B5" w14:paraId="155E31D2" w14:textId="77777777" w:rsidTr="0020245D">
        <w:trPr>
          <w:tblCellSpacing w:w="15" w:type="dxa"/>
        </w:trPr>
        <w:tc>
          <w:tcPr>
            <w:tcW w:w="0" w:type="auto"/>
            <w:vMerge w:val="restart"/>
            <w:vAlign w:val="center"/>
            <w:hideMark/>
          </w:tcPr>
          <w:p w14:paraId="11D62410"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Gonçalves et al., 2012</w:t>
            </w:r>
          </w:p>
        </w:tc>
        <w:tc>
          <w:tcPr>
            <w:tcW w:w="0" w:type="auto"/>
            <w:vMerge w:val="restart"/>
            <w:vAlign w:val="center"/>
            <w:hideMark/>
          </w:tcPr>
          <w:p w14:paraId="5F323B86"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Before extubation: 3 MI-E sessions through the endotracheal tube; +40/−40 cm H₂O; inspiratory/exsufflation time 3/2 s; 3-s pause; 8 cycles/session; abdominal thrust during exsufflation. MI-E was subsequently continued during the first 48 h after extubation, with 3 daily treatments</w:t>
            </w:r>
          </w:p>
        </w:tc>
        <w:tc>
          <w:tcPr>
            <w:tcW w:w="0" w:type="auto"/>
            <w:vMerge w:val="restart"/>
            <w:vAlign w:val="center"/>
            <w:hideMark/>
          </w:tcPr>
          <w:p w14:paraId="252268FC"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Standard medical treatment; NIV when indicated</w:t>
            </w:r>
          </w:p>
        </w:tc>
        <w:tc>
          <w:tcPr>
            <w:tcW w:w="0" w:type="auto"/>
            <w:vAlign w:val="center"/>
            <w:hideMark/>
          </w:tcPr>
          <w:p w14:paraId="34225534"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Mechanical ventilation duration</w:t>
            </w:r>
          </w:p>
        </w:tc>
        <w:tc>
          <w:tcPr>
            <w:tcW w:w="0" w:type="auto"/>
            <w:vAlign w:val="center"/>
            <w:hideMark/>
          </w:tcPr>
          <w:p w14:paraId="242B749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Total duration of MV reported after the study; however, patients were randomized only after successfully completing an SBT and being considered ready for extubation</w:t>
            </w:r>
          </w:p>
        </w:tc>
        <w:tc>
          <w:tcPr>
            <w:tcW w:w="0" w:type="auto"/>
            <w:vAlign w:val="center"/>
            <w:hideMark/>
          </w:tcPr>
          <w:p w14:paraId="3223E63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Not used for quantitative synthesis of MV duration because most preceding MV exposure occurred before randomization and could not have been affected by MI-E</w:t>
            </w:r>
          </w:p>
        </w:tc>
      </w:tr>
      <w:tr w:rsidR="00C75E3D" w:rsidRPr="002C21B5" w14:paraId="19BC14D2" w14:textId="77777777" w:rsidTr="007A3E40">
        <w:trPr>
          <w:tblCellSpacing w:w="15" w:type="dxa"/>
        </w:trPr>
        <w:tc>
          <w:tcPr>
            <w:tcW w:w="0" w:type="auto"/>
            <w:vMerge/>
            <w:vAlign w:val="center"/>
            <w:hideMark/>
          </w:tcPr>
          <w:p w14:paraId="59AA11DD"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6C7C3D8C"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75522422"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6B412B5A"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ICU length of stay</w:t>
            </w:r>
          </w:p>
        </w:tc>
        <w:tc>
          <w:tcPr>
            <w:tcW w:w="0" w:type="auto"/>
            <w:tcBorders>
              <w:top w:val="single" w:sz="4" w:space="0" w:color="auto"/>
            </w:tcBorders>
            <w:vAlign w:val="center"/>
            <w:hideMark/>
          </w:tcPr>
          <w:p w14:paraId="3E291767" w14:textId="076E9E9A"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Total ICU LOS and post</w:t>
            </w:r>
            <w:r>
              <w:rPr>
                <w:rFonts w:ascii="Times New Roman" w:eastAsia="ＭＳ Ｐゴシック" w:hAnsi="Times New Roman" w:cs="Times New Roman"/>
                <w:color w:val="000000"/>
                <w:sz w:val="21"/>
                <w:szCs w:val="21"/>
              </w:rPr>
              <w:t>-</w:t>
            </w:r>
            <w:r w:rsidRPr="002C21B5">
              <w:rPr>
                <w:rFonts w:ascii="Times New Roman" w:eastAsia="ＭＳ Ｐゴシック" w:hAnsi="Times New Roman" w:cs="Times New Roman"/>
                <w:color w:val="000000"/>
                <w:sz w:val="21"/>
                <w:szCs w:val="21"/>
              </w:rPr>
              <w:t>extubation ICU LOS were reported</w:t>
            </w:r>
          </w:p>
        </w:tc>
        <w:tc>
          <w:tcPr>
            <w:tcW w:w="0" w:type="auto"/>
            <w:tcBorders>
              <w:top w:val="single" w:sz="4" w:space="0" w:color="auto"/>
            </w:tcBorders>
            <w:vAlign w:val="center"/>
            <w:hideMark/>
          </w:tcPr>
          <w:p w14:paraId="4973A010"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Total ICU LOS: MI-E 16.9 ± 11.1 d; control 19.3 ± 8.1 d</w:t>
            </w:r>
          </w:p>
        </w:tc>
      </w:tr>
      <w:tr w:rsidR="00C75E3D" w:rsidRPr="002C21B5" w14:paraId="2F00847D" w14:textId="77777777" w:rsidTr="00C75E3D">
        <w:trPr>
          <w:tblCellSpacing w:w="15" w:type="dxa"/>
        </w:trPr>
        <w:tc>
          <w:tcPr>
            <w:tcW w:w="0" w:type="auto"/>
            <w:vMerge w:val="restart"/>
            <w:tcBorders>
              <w:top w:val="single" w:sz="4" w:space="0" w:color="auto"/>
            </w:tcBorders>
            <w:vAlign w:val="center"/>
            <w:hideMark/>
          </w:tcPr>
          <w:p w14:paraId="5F77759C"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Coutinho et al., 2018</w:t>
            </w:r>
          </w:p>
        </w:tc>
        <w:tc>
          <w:tcPr>
            <w:tcW w:w="0" w:type="auto"/>
            <w:vMerge w:val="restart"/>
            <w:tcBorders>
              <w:top w:val="single" w:sz="4" w:space="0" w:color="auto"/>
            </w:tcBorders>
            <w:vAlign w:val="center"/>
            <w:hideMark/>
          </w:tcPr>
          <w:p w14:paraId="04E7B9CB"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Cough Assist CA-3000; automatic mode; +40/−40 cm H₂O; 4 cough cycles repeated 5 times; 3-s insufflation and exsufflation phases; suctioning after MI-E</w:t>
            </w:r>
          </w:p>
        </w:tc>
        <w:tc>
          <w:tcPr>
            <w:tcW w:w="0" w:type="auto"/>
            <w:vMerge w:val="restart"/>
            <w:tcBorders>
              <w:top w:val="single" w:sz="4" w:space="0" w:color="auto"/>
            </w:tcBorders>
            <w:vAlign w:val="center"/>
            <w:hideMark/>
          </w:tcPr>
          <w:p w14:paraId="48CF453C"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Conventional endotracheal suctioning</w:t>
            </w:r>
          </w:p>
        </w:tc>
        <w:tc>
          <w:tcPr>
            <w:tcW w:w="0" w:type="auto"/>
            <w:tcBorders>
              <w:top w:val="single" w:sz="4" w:space="0" w:color="auto"/>
            </w:tcBorders>
            <w:vAlign w:val="center"/>
            <w:hideMark/>
          </w:tcPr>
          <w:p w14:paraId="529FFA3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Aspirated airway secretions</w:t>
            </w:r>
          </w:p>
        </w:tc>
        <w:tc>
          <w:tcPr>
            <w:tcW w:w="0" w:type="auto"/>
            <w:tcBorders>
              <w:top w:val="single" w:sz="4" w:space="0" w:color="auto"/>
            </w:tcBorders>
            <w:vAlign w:val="center"/>
            <w:hideMark/>
          </w:tcPr>
          <w:p w14:paraId="5E50087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Secretions collected immediately after the procedure and weighed using a precision scale</w:t>
            </w:r>
          </w:p>
        </w:tc>
        <w:tc>
          <w:tcPr>
            <w:tcW w:w="0" w:type="auto"/>
            <w:tcBorders>
              <w:top w:val="single" w:sz="4" w:space="0" w:color="auto"/>
            </w:tcBorders>
            <w:vAlign w:val="center"/>
            <w:hideMark/>
          </w:tcPr>
          <w:p w14:paraId="3F62C02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Post-procedure secretion amount</w:t>
            </w:r>
          </w:p>
        </w:tc>
      </w:tr>
      <w:tr w:rsidR="00C75E3D" w:rsidRPr="002C21B5" w14:paraId="3509E492" w14:textId="77777777" w:rsidTr="00C75E3D">
        <w:trPr>
          <w:tblCellSpacing w:w="15" w:type="dxa"/>
        </w:trPr>
        <w:tc>
          <w:tcPr>
            <w:tcW w:w="0" w:type="auto"/>
            <w:vMerge/>
            <w:vAlign w:val="center"/>
            <w:hideMark/>
          </w:tcPr>
          <w:p w14:paraId="41E772EC"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67309475"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4DBC4CB5"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4BD78D6D"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Respiratory system compliance</w:t>
            </w:r>
          </w:p>
        </w:tc>
        <w:tc>
          <w:tcPr>
            <w:tcW w:w="0" w:type="auto"/>
            <w:tcBorders>
              <w:top w:val="single" w:sz="4" w:space="0" w:color="auto"/>
            </w:tcBorders>
            <w:vAlign w:val="center"/>
            <w:hideMark/>
          </w:tcPr>
          <w:p w14:paraId="275967FD"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Obtained directly from the mechanical ventilator; measured pre-intervention, immediately post-intervention (1′), 15 min, and 30 min</w:t>
            </w:r>
          </w:p>
        </w:tc>
        <w:tc>
          <w:tcPr>
            <w:tcW w:w="0" w:type="auto"/>
            <w:tcBorders>
              <w:top w:val="single" w:sz="4" w:space="0" w:color="auto"/>
            </w:tcBorders>
            <w:vAlign w:val="center"/>
            <w:hideMark/>
          </w:tcPr>
          <w:p w14:paraId="2BF7232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Immediately post-intervention (1′)</w:t>
            </w:r>
          </w:p>
        </w:tc>
      </w:tr>
      <w:tr w:rsidR="00C75E3D" w:rsidRPr="002C21B5" w14:paraId="4C4ED3A2" w14:textId="77777777" w:rsidTr="00C75E3D">
        <w:trPr>
          <w:tblCellSpacing w:w="15" w:type="dxa"/>
        </w:trPr>
        <w:tc>
          <w:tcPr>
            <w:tcW w:w="0" w:type="auto"/>
            <w:vMerge/>
            <w:vAlign w:val="center"/>
            <w:hideMark/>
          </w:tcPr>
          <w:p w14:paraId="579295EC"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2D8E5341"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481CBA42"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1122410F"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Airway resistance</w:t>
            </w:r>
          </w:p>
        </w:tc>
        <w:tc>
          <w:tcPr>
            <w:tcW w:w="0" w:type="auto"/>
            <w:tcBorders>
              <w:top w:val="single" w:sz="4" w:space="0" w:color="auto"/>
            </w:tcBorders>
            <w:vAlign w:val="center"/>
            <w:hideMark/>
          </w:tcPr>
          <w:p w14:paraId="6A26901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Obtained directly from the mechanical ventilator; measured pre-intervention, immediately post-intervention (1′), 15 min, and 30 min</w:t>
            </w:r>
          </w:p>
        </w:tc>
        <w:tc>
          <w:tcPr>
            <w:tcW w:w="0" w:type="auto"/>
            <w:tcBorders>
              <w:top w:val="single" w:sz="4" w:space="0" w:color="auto"/>
            </w:tcBorders>
            <w:vAlign w:val="center"/>
            <w:hideMark/>
          </w:tcPr>
          <w:p w14:paraId="64720882"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Immediately post-intervention (1′)</w:t>
            </w:r>
          </w:p>
        </w:tc>
      </w:tr>
      <w:tr w:rsidR="002C21B5" w:rsidRPr="002C21B5" w14:paraId="7A219488" w14:textId="77777777" w:rsidTr="00C75E3D">
        <w:trPr>
          <w:tblCellSpacing w:w="15" w:type="dxa"/>
        </w:trPr>
        <w:tc>
          <w:tcPr>
            <w:tcW w:w="0" w:type="auto"/>
            <w:tcBorders>
              <w:top w:val="single" w:sz="4" w:space="0" w:color="auto"/>
            </w:tcBorders>
            <w:vAlign w:val="center"/>
            <w:hideMark/>
          </w:tcPr>
          <w:p w14:paraId="0719D8EE" w14:textId="77777777" w:rsidR="002C21B5" w:rsidRPr="002C21B5" w:rsidRDefault="002C21B5" w:rsidP="00C75E3D">
            <w:pPr>
              <w:jc w:val="cente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lastRenderedPageBreak/>
              <w:t xml:space="preserve">Ferreira de </w:t>
            </w:r>
            <w:proofErr w:type="spellStart"/>
            <w:r w:rsidRPr="002C21B5">
              <w:rPr>
                <w:rFonts w:ascii="Times New Roman" w:eastAsia="ＭＳ Ｐゴシック" w:hAnsi="Times New Roman" w:cs="Times New Roman"/>
                <w:color w:val="000000"/>
                <w:sz w:val="21"/>
                <w:szCs w:val="21"/>
              </w:rPr>
              <w:t>Camillis</w:t>
            </w:r>
            <w:proofErr w:type="spellEnd"/>
            <w:r w:rsidRPr="002C21B5">
              <w:rPr>
                <w:rFonts w:ascii="Times New Roman" w:eastAsia="ＭＳ Ｐゴシック" w:hAnsi="Times New Roman" w:cs="Times New Roman"/>
                <w:color w:val="000000"/>
                <w:sz w:val="21"/>
                <w:szCs w:val="21"/>
              </w:rPr>
              <w:t xml:space="preserve"> et al., 2018</w:t>
            </w:r>
          </w:p>
        </w:tc>
        <w:tc>
          <w:tcPr>
            <w:tcW w:w="0" w:type="auto"/>
            <w:tcBorders>
              <w:top w:val="single" w:sz="4" w:space="0" w:color="auto"/>
            </w:tcBorders>
            <w:vAlign w:val="center"/>
            <w:hideMark/>
          </w:tcPr>
          <w:p w14:paraId="05A3C53B" w14:textId="77777777" w:rsidR="002C21B5" w:rsidRPr="002C21B5" w:rsidRDefault="002C21B5"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3 sets of 10 MI-E cycles through the endotracheal tube; +40/−40 cm H₂O; inspiratory time 2 s; expiratory time 3 s; 2-s pause between cycles</w:t>
            </w:r>
          </w:p>
        </w:tc>
        <w:tc>
          <w:tcPr>
            <w:tcW w:w="0" w:type="auto"/>
            <w:tcBorders>
              <w:top w:val="single" w:sz="4" w:space="0" w:color="auto"/>
            </w:tcBorders>
            <w:vAlign w:val="center"/>
            <w:hideMark/>
          </w:tcPr>
          <w:p w14:paraId="76D226B2" w14:textId="77777777" w:rsidR="002C21B5" w:rsidRPr="002C21B5" w:rsidRDefault="002C21B5"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Respiratory physiotherapy consisting of chest compression/manual vibration and manual hyperinflation</w:t>
            </w:r>
          </w:p>
        </w:tc>
        <w:tc>
          <w:tcPr>
            <w:tcW w:w="0" w:type="auto"/>
            <w:tcBorders>
              <w:top w:val="single" w:sz="4" w:space="0" w:color="auto"/>
            </w:tcBorders>
            <w:vAlign w:val="center"/>
            <w:hideMark/>
          </w:tcPr>
          <w:p w14:paraId="772378B1" w14:textId="77777777" w:rsidR="002C21B5" w:rsidRPr="002C21B5" w:rsidRDefault="002C21B5"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Weight of aspirated airway secretions</w:t>
            </w:r>
          </w:p>
        </w:tc>
        <w:tc>
          <w:tcPr>
            <w:tcW w:w="0" w:type="auto"/>
            <w:tcBorders>
              <w:top w:val="single" w:sz="4" w:space="0" w:color="auto"/>
            </w:tcBorders>
            <w:vAlign w:val="center"/>
            <w:hideMark/>
          </w:tcPr>
          <w:p w14:paraId="26DA0C39" w14:textId="77777777" w:rsidR="002C21B5" w:rsidRPr="002C21B5" w:rsidRDefault="002C21B5"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Endotracheal suction performed 5 min after intervention; secretion collected in a pre-weighed sterile flask and weighed on a precision scale after subtraction of saline, when used</w:t>
            </w:r>
          </w:p>
        </w:tc>
        <w:tc>
          <w:tcPr>
            <w:tcW w:w="0" w:type="auto"/>
            <w:tcBorders>
              <w:top w:val="single" w:sz="4" w:space="0" w:color="auto"/>
            </w:tcBorders>
            <w:vAlign w:val="center"/>
            <w:hideMark/>
          </w:tcPr>
          <w:p w14:paraId="1613AC2B" w14:textId="77777777" w:rsidR="002C21B5" w:rsidRPr="002C21B5" w:rsidRDefault="002C21B5"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Single measurement obtained 5 min after intervention</w:t>
            </w:r>
          </w:p>
        </w:tc>
      </w:tr>
      <w:tr w:rsidR="00C75E3D" w:rsidRPr="002C21B5" w14:paraId="3379D97F" w14:textId="77777777" w:rsidTr="00C75E3D">
        <w:trPr>
          <w:tblCellSpacing w:w="15" w:type="dxa"/>
        </w:trPr>
        <w:tc>
          <w:tcPr>
            <w:tcW w:w="0" w:type="auto"/>
            <w:vMerge w:val="restart"/>
            <w:tcBorders>
              <w:top w:val="single" w:sz="4" w:space="0" w:color="auto"/>
            </w:tcBorders>
            <w:vAlign w:val="center"/>
            <w:hideMark/>
          </w:tcPr>
          <w:p w14:paraId="754C272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Martínez-Alejos et al., 2021</w:t>
            </w:r>
          </w:p>
        </w:tc>
        <w:tc>
          <w:tcPr>
            <w:tcW w:w="0" w:type="auto"/>
            <w:vMerge w:val="restart"/>
            <w:tcBorders>
              <w:top w:val="single" w:sz="4" w:space="0" w:color="auto"/>
            </w:tcBorders>
            <w:vAlign w:val="center"/>
            <w:hideMark/>
          </w:tcPr>
          <w:p w14:paraId="058800A2"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ERCC followed by Cough Assist E70; automatic mode; +40/−40 cm H₂O; inspiratory time 3 s; expiratory time 2 s; 1-s pause; 4 series of 5 cycles with a 1-min pause between series</w:t>
            </w:r>
          </w:p>
        </w:tc>
        <w:tc>
          <w:tcPr>
            <w:tcW w:w="0" w:type="auto"/>
            <w:vMerge w:val="restart"/>
            <w:tcBorders>
              <w:top w:val="single" w:sz="4" w:space="0" w:color="auto"/>
            </w:tcBorders>
            <w:vAlign w:val="center"/>
            <w:hideMark/>
          </w:tcPr>
          <w:p w14:paraId="4D8CF02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ERCC alone; both interventions followed by endotracheal suctioning</w:t>
            </w:r>
          </w:p>
        </w:tc>
        <w:tc>
          <w:tcPr>
            <w:tcW w:w="0" w:type="auto"/>
            <w:tcBorders>
              <w:top w:val="single" w:sz="4" w:space="0" w:color="auto"/>
            </w:tcBorders>
            <w:vAlign w:val="center"/>
            <w:hideMark/>
          </w:tcPr>
          <w:p w14:paraId="32E54BC7"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Airway secretion amount</w:t>
            </w:r>
          </w:p>
        </w:tc>
        <w:tc>
          <w:tcPr>
            <w:tcW w:w="0" w:type="auto"/>
            <w:tcBorders>
              <w:top w:val="single" w:sz="4" w:space="0" w:color="auto"/>
            </w:tcBorders>
            <w:vAlign w:val="center"/>
            <w:hideMark/>
          </w:tcPr>
          <w:p w14:paraId="2198DBB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Secretions immediately suctioned and collected following completion of each intervention; wet sputum volume measured in mL</w:t>
            </w:r>
          </w:p>
        </w:tc>
        <w:tc>
          <w:tcPr>
            <w:tcW w:w="0" w:type="auto"/>
            <w:tcBorders>
              <w:top w:val="single" w:sz="4" w:space="0" w:color="auto"/>
            </w:tcBorders>
            <w:vAlign w:val="center"/>
            <w:hideMark/>
          </w:tcPr>
          <w:p w14:paraId="003123AB"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Immediate post-intervention sputum volume</w:t>
            </w:r>
          </w:p>
        </w:tc>
      </w:tr>
      <w:tr w:rsidR="00C75E3D" w:rsidRPr="002C21B5" w14:paraId="4711CE83" w14:textId="77777777" w:rsidTr="00C75E3D">
        <w:trPr>
          <w:tblCellSpacing w:w="15" w:type="dxa"/>
        </w:trPr>
        <w:tc>
          <w:tcPr>
            <w:tcW w:w="0" w:type="auto"/>
            <w:vMerge/>
            <w:vAlign w:val="center"/>
            <w:hideMark/>
          </w:tcPr>
          <w:p w14:paraId="6499B3D4"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7794ABEC"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1D9469C2"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61A9F60A"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Respiratory system compliance</w:t>
            </w:r>
          </w:p>
        </w:tc>
        <w:tc>
          <w:tcPr>
            <w:tcW w:w="0" w:type="auto"/>
            <w:tcBorders>
              <w:top w:val="single" w:sz="4" w:space="0" w:color="auto"/>
            </w:tcBorders>
            <w:vAlign w:val="center"/>
            <w:hideMark/>
          </w:tcPr>
          <w:p w14:paraId="5050D12C"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Calculated from flow and airway-pressure measurements; assessed before intervention, immediately after endotracheal suctioning, and 1 h after intervention</w:t>
            </w:r>
          </w:p>
        </w:tc>
        <w:tc>
          <w:tcPr>
            <w:tcW w:w="0" w:type="auto"/>
            <w:tcBorders>
              <w:top w:val="single" w:sz="4" w:space="0" w:color="auto"/>
            </w:tcBorders>
            <w:vAlign w:val="center"/>
            <w:hideMark/>
          </w:tcPr>
          <w:p w14:paraId="47756245"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Immediately after intervention/endotracheal suctioning</w:t>
            </w:r>
          </w:p>
        </w:tc>
      </w:tr>
      <w:tr w:rsidR="00C75E3D" w:rsidRPr="002C21B5" w14:paraId="13FBFAF6" w14:textId="77777777" w:rsidTr="00C75E3D">
        <w:trPr>
          <w:tblCellSpacing w:w="15" w:type="dxa"/>
        </w:trPr>
        <w:tc>
          <w:tcPr>
            <w:tcW w:w="0" w:type="auto"/>
            <w:vMerge/>
            <w:vAlign w:val="center"/>
            <w:hideMark/>
          </w:tcPr>
          <w:p w14:paraId="112C5720"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6D1730CD"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2DB821EF"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0BFA923D"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Airway resistance</w:t>
            </w:r>
          </w:p>
        </w:tc>
        <w:tc>
          <w:tcPr>
            <w:tcW w:w="0" w:type="auto"/>
            <w:tcBorders>
              <w:top w:val="single" w:sz="4" w:space="0" w:color="auto"/>
            </w:tcBorders>
            <w:vAlign w:val="center"/>
            <w:hideMark/>
          </w:tcPr>
          <w:p w14:paraId="26C8DB6B"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Calculated using respiratory mechanics measurements; assessed before intervention, immediately after endotracheal suctioning, and 1 h after intervention</w:t>
            </w:r>
          </w:p>
        </w:tc>
        <w:tc>
          <w:tcPr>
            <w:tcW w:w="0" w:type="auto"/>
            <w:tcBorders>
              <w:top w:val="single" w:sz="4" w:space="0" w:color="auto"/>
            </w:tcBorders>
            <w:vAlign w:val="center"/>
            <w:hideMark/>
          </w:tcPr>
          <w:p w14:paraId="029666A0"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Immediately after intervention/endotracheal suctioning</w:t>
            </w:r>
          </w:p>
        </w:tc>
      </w:tr>
      <w:tr w:rsidR="00C75E3D" w:rsidRPr="002C21B5" w14:paraId="32749AF8" w14:textId="77777777" w:rsidTr="00C75E3D">
        <w:trPr>
          <w:tblCellSpacing w:w="15" w:type="dxa"/>
        </w:trPr>
        <w:tc>
          <w:tcPr>
            <w:tcW w:w="0" w:type="auto"/>
            <w:vMerge w:val="restart"/>
            <w:tcBorders>
              <w:top w:val="single" w:sz="4" w:space="0" w:color="auto"/>
            </w:tcBorders>
            <w:vAlign w:val="center"/>
            <w:hideMark/>
          </w:tcPr>
          <w:p w14:paraId="44D75D26"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Sánchez-García et al., 2024</w:t>
            </w:r>
          </w:p>
        </w:tc>
        <w:tc>
          <w:tcPr>
            <w:tcW w:w="0" w:type="auto"/>
            <w:vMerge w:val="restart"/>
            <w:tcBorders>
              <w:top w:val="single" w:sz="4" w:space="0" w:color="auto"/>
            </w:tcBorders>
            <w:vAlign w:val="center"/>
            <w:hideMark/>
          </w:tcPr>
          <w:p w14:paraId="151D53F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 xml:space="preserve">Single MI-E session using </w:t>
            </w:r>
            <w:proofErr w:type="spellStart"/>
            <w:r w:rsidRPr="002C21B5">
              <w:rPr>
                <w:rFonts w:ascii="Times New Roman" w:eastAsia="ＭＳ Ｐゴシック" w:hAnsi="Times New Roman" w:cs="Times New Roman"/>
                <w:color w:val="000000"/>
                <w:sz w:val="21"/>
                <w:szCs w:val="21"/>
              </w:rPr>
              <w:t>CoughAssist</w:t>
            </w:r>
            <w:proofErr w:type="spellEnd"/>
            <w:r w:rsidRPr="002C21B5">
              <w:rPr>
                <w:rFonts w:ascii="Times New Roman" w:eastAsia="ＭＳ Ｐゴシック" w:hAnsi="Times New Roman" w:cs="Times New Roman"/>
                <w:color w:val="000000"/>
                <w:sz w:val="21"/>
                <w:szCs w:val="21"/>
              </w:rPr>
              <w:t xml:space="preserve"> E70; +50/−50 cm H₂O through the artificial airway. Four randomized groups: </w:t>
            </w:r>
            <w:r w:rsidRPr="002C21B5">
              <w:rPr>
                <w:rFonts w:ascii="Times New Roman" w:eastAsia="ＭＳ Ｐゴシック" w:hAnsi="Times New Roman" w:cs="Times New Roman"/>
                <w:color w:val="000000"/>
                <w:sz w:val="21"/>
                <w:szCs w:val="21"/>
              </w:rPr>
              <w:lastRenderedPageBreak/>
              <w:t>open suctioning, open suctioning + HS-HA, MI-E, and MI-E + HS-HA</w:t>
            </w:r>
          </w:p>
        </w:tc>
        <w:tc>
          <w:tcPr>
            <w:tcW w:w="0" w:type="auto"/>
            <w:vMerge w:val="restart"/>
            <w:tcBorders>
              <w:top w:val="single" w:sz="4" w:space="0" w:color="auto"/>
            </w:tcBorders>
            <w:vAlign w:val="center"/>
            <w:hideMark/>
          </w:tcPr>
          <w:p w14:paraId="212B30C8"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lastRenderedPageBreak/>
              <w:t>Conventional catheter open suctioning, with or without nebulized HS-HA</w:t>
            </w:r>
          </w:p>
        </w:tc>
        <w:tc>
          <w:tcPr>
            <w:tcW w:w="0" w:type="auto"/>
            <w:tcBorders>
              <w:top w:val="single" w:sz="4" w:space="0" w:color="auto"/>
            </w:tcBorders>
            <w:vAlign w:val="center"/>
            <w:hideMark/>
          </w:tcPr>
          <w:p w14:paraId="10FB1A6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Respiratory system compliance</w:t>
            </w:r>
          </w:p>
        </w:tc>
        <w:tc>
          <w:tcPr>
            <w:tcW w:w="0" w:type="auto"/>
            <w:tcBorders>
              <w:top w:val="single" w:sz="4" w:space="0" w:color="auto"/>
            </w:tcBorders>
            <w:vAlign w:val="center"/>
            <w:hideMark/>
          </w:tcPr>
          <w:p w14:paraId="0C30F900"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Dynamic and static compliance assessed before intervention and at 5 and 60 min after the intervention</w:t>
            </w:r>
          </w:p>
        </w:tc>
        <w:tc>
          <w:tcPr>
            <w:tcW w:w="0" w:type="auto"/>
            <w:tcBorders>
              <w:top w:val="single" w:sz="4" w:space="0" w:color="auto"/>
            </w:tcBorders>
            <w:vAlign w:val="center"/>
            <w:hideMark/>
          </w:tcPr>
          <w:p w14:paraId="4DCD3A15" w14:textId="1AA16F10" w:rsidR="00C75E3D" w:rsidRPr="002C21B5" w:rsidRDefault="00455478" w:rsidP="0020245D">
            <w:pPr>
              <w:rPr>
                <w:rFonts w:ascii="Times New Roman" w:eastAsia="ＭＳ Ｐゴシック" w:hAnsi="Times New Roman" w:cs="Times New Roman"/>
                <w:color w:val="000000"/>
                <w:sz w:val="21"/>
                <w:szCs w:val="21"/>
                <w:lang w:eastAsia="ja-JP"/>
              </w:rPr>
            </w:pPr>
            <w:r w:rsidRPr="00455478">
              <w:rPr>
                <w:rFonts w:ascii="Times New Roman" w:eastAsia="ＭＳ Ｐゴシック" w:hAnsi="Times New Roman" w:cs="Times New Roman"/>
                <w:color w:val="000000"/>
                <w:sz w:val="21"/>
                <w:szCs w:val="21"/>
              </w:rPr>
              <w:t>Static respiratory system compliance at 5 min post-intervention</w:t>
            </w:r>
          </w:p>
        </w:tc>
      </w:tr>
      <w:tr w:rsidR="00C75E3D" w:rsidRPr="002C21B5" w14:paraId="162FAE8D" w14:textId="77777777" w:rsidTr="00C75E3D">
        <w:trPr>
          <w:tblCellSpacing w:w="15" w:type="dxa"/>
        </w:trPr>
        <w:tc>
          <w:tcPr>
            <w:tcW w:w="0" w:type="auto"/>
            <w:vMerge/>
            <w:vAlign w:val="center"/>
            <w:hideMark/>
          </w:tcPr>
          <w:p w14:paraId="3E69F5A2"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02012404"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00CF70F8"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312D8076"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ICU length of stay</w:t>
            </w:r>
          </w:p>
        </w:tc>
        <w:tc>
          <w:tcPr>
            <w:tcW w:w="0" w:type="auto"/>
            <w:tcBorders>
              <w:top w:val="single" w:sz="4" w:space="0" w:color="auto"/>
            </w:tcBorders>
            <w:vAlign w:val="center"/>
            <w:hideMark/>
          </w:tcPr>
          <w:p w14:paraId="39A5F957"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Total ICU stay was recorded after the single study intervention</w:t>
            </w:r>
          </w:p>
        </w:tc>
        <w:tc>
          <w:tcPr>
            <w:tcW w:w="0" w:type="auto"/>
            <w:tcBorders>
              <w:top w:val="single" w:sz="4" w:space="0" w:color="auto"/>
            </w:tcBorders>
            <w:vAlign w:val="center"/>
            <w:hideMark/>
          </w:tcPr>
          <w:p w14:paraId="2F5B5A6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Not included in the revised quantitative synthesis because the trial evaluated a single MI-E session primarily for safety/tolerability, which was not considered comparable with repeated therapeutic MI-E protocols intended to influence ICU LOS</w:t>
            </w:r>
          </w:p>
        </w:tc>
      </w:tr>
      <w:tr w:rsidR="00C75E3D" w:rsidRPr="002C21B5" w14:paraId="49E346C2" w14:textId="77777777" w:rsidTr="00C75E3D">
        <w:trPr>
          <w:tblCellSpacing w:w="15" w:type="dxa"/>
        </w:trPr>
        <w:tc>
          <w:tcPr>
            <w:tcW w:w="0" w:type="auto"/>
            <w:vMerge/>
            <w:vAlign w:val="center"/>
            <w:hideMark/>
          </w:tcPr>
          <w:p w14:paraId="3E481E41"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6FBD84F1"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54A20FE1"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68480E2A"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Mortality</w:t>
            </w:r>
          </w:p>
        </w:tc>
        <w:tc>
          <w:tcPr>
            <w:tcW w:w="0" w:type="auto"/>
            <w:tcBorders>
              <w:top w:val="single" w:sz="4" w:space="0" w:color="auto"/>
            </w:tcBorders>
            <w:vAlign w:val="center"/>
            <w:hideMark/>
          </w:tcPr>
          <w:p w14:paraId="2F5462E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Follow-up through ICU discharge or death</w:t>
            </w:r>
          </w:p>
        </w:tc>
        <w:tc>
          <w:tcPr>
            <w:tcW w:w="0" w:type="auto"/>
            <w:tcBorders>
              <w:top w:val="single" w:sz="4" w:space="0" w:color="auto"/>
            </w:tcBorders>
            <w:vAlign w:val="center"/>
            <w:hideMark/>
          </w:tcPr>
          <w:p w14:paraId="53625B15"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Not included in the revised efficacy synthesis because mortality was not considered an appropriate efficacy outcome for a single-session MI-E intervention</w:t>
            </w:r>
          </w:p>
        </w:tc>
      </w:tr>
      <w:tr w:rsidR="00C75E3D" w:rsidRPr="002C21B5" w14:paraId="39A52B3F" w14:textId="77777777" w:rsidTr="00C75E3D">
        <w:trPr>
          <w:tblCellSpacing w:w="15" w:type="dxa"/>
        </w:trPr>
        <w:tc>
          <w:tcPr>
            <w:tcW w:w="0" w:type="auto"/>
            <w:vMerge w:val="restart"/>
            <w:tcBorders>
              <w:top w:val="single" w:sz="4" w:space="0" w:color="auto"/>
            </w:tcBorders>
            <w:vAlign w:val="center"/>
            <w:hideMark/>
          </w:tcPr>
          <w:p w14:paraId="2F1E561F"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Kubota et al., 2024</w:t>
            </w:r>
          </w:p>
        </w:tc>
        <w:tc>
          <w:tcPr>
            <w:tcW w:w="0" w:type="auto"/>
            <w:vMerge w:val="restart"/>
            <w:tcBorders>
              <w:top w:val="single" w:sz="4" w:space="0" w:color="auto"/>
            </w:tcBorders>
            <w:vAlign w:val="center"/>
            <w:hideMark/>
          </w:tcPr>
          <w:p w14:paraId="39DAAE57"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MI-E COMFORT COUGH used before each sputum suction from randomization until extubation; +40/−40 cm H₂O; 10 cycles before each suction episode</w:t>
            </w:r>
          </w:p>
        </w:tc>
        <w:tc>
          <w:tcPr>
            <w:tcW w:w="0" w:type="auto"/>
            <w:vMerge w:val="restart"/>
            <w:tcBorders>
              <w:top w:val="single" w:sz="4" w:space="0" w:color="auto"/>
            </w:tcBorders>
            <w:vAlign w:val="center"/>
            <w:hideMark/>
          </w:tcPr>
          <w:p w14:paraId="155F199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Standard medical therapy including usual airway clearance and endotracheal suctioning</w:t>
            </w:r>
          </w:p>
        </w:tc>
        <w:tc>
          <w:tcPr>
            <w:tcW w:w="0" w:type="auto"/>
            <w:tcBorders>
              <w:top w:val="single" w:sz="4" w:space="0" w:color="auto"/>
            </w:tcBorders>
            <w:vAlign w:val="center"/>
            <w:hideMark/>
          </w:tcPr>
          <w:p w14:paraId="7C65BBD3"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Mechanical ventilation duration</w:t>
            </w:r>
          </w:p>
        </w:tc>
        <w:tc>
          <w:tcPr>
            <w:tcW w:w="0" w:type="auto"/>
            <w:tcBorders>
              <w:top w:val="single" w:sz="4" w:space="0" w:color="auto"/>
            </w:tcBorders>
            <w:vAlign w:val="center"/>
            <w:hideMark/>
          </w:tcPr>
          <w:p w14:paraId="65E38529"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Duration of MV up to day 28; secondary outcomes other than mortality were analyzed only among survivors</w:t>
            </w:r>
          </w:p>
        </w:tc>
        <w:tc>
          <w:tcPr>
            <w:tcW w:w="0" w:type="auto"/>
            <w:tcBorders>
              <w:top w:val="single" w:sz="4" w:space="0" w:color="auto"/>
            </w:tcBorders>
            <w:vAlign w:val="center"/>
            <w:hideMark/>
          </w:tcPr>
          <w:p w14:paraId="64786B4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Survivors only: MI-E n=21, median 6 d (IQR 3–9); control n=18, median 8 d (IQR 4–14). Mean and SD estimated from median and IQR using the Wan method: 6.00 ± 4.77 vs 8.67 ± 8.04 d</w:t>
            </w:r>
          </w:p>
        </w:tc>
      </w:tr>
      <w:tr w:rsidR="00C75E3D" w:rsidRPr="002C21B5" w14:paraId="262B1235" w14:textId="77777777" w:rsidTr="00C75E3D">
        <w:trPr>
          <w:tblCellSpacing w:w="15" w:type="dxa"/>
        </w:trPr>
        <w:tc>
          <w:tcPr>
            <w:tcW w:w="0" w:type="auto"/>
            <w:vMerge/>
            <w:vAlign w:val="center"/>
            <w:hideMark/>
          </w:tcPr>
          <w:p w14:paraId="1078F4F8"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vAlign w:val="center"/>
            <w:hideMark/>
          </w:tcPr>
          <w:p w14:paraId="0B5A82D9" w14:textId="77777777" w:rsidR="00C75E3D" w:rsidRPr="002C21B5" w:rsidRDefault="00C75E3D" w:rsidP="0020245D">
            <w:pPr>
              <w:rPr>
                <w:rFonts w:ascii="Times New Roman" w:eastAsia="Times New Roman" w:hAnsi="Times New Roman" w:cs="Times New Roman"/>
                <w:sz w:val="21"/>
                <w:szCs w:val="21"/>
              </w:rPr>
            </w:pPr>
          </w:p>
        </w:tc>
        <w:tc>
          <w:tcPr>
            <w:tcW w:w="0" w:type="auto"/>
            <w:vMerge/>
            <w:vAlign w:val="center"/>
            <w:hideMark/>
          </w:tcPr>
          <w:p w14:paraId="2A5A6D84"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tcBorders>
            <w:vAlign w:val="center"/>
            <w:hideMark/>
          </w:tcPr>
          <w:p w14:paraId="6A281AA5"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ICU length of stay</w:t>
            </w:r>
          </w:p>
        </w:tc>
        <w:tc>
          <w:tcPr>
            <w:tcW w:w="0" w:type="auto"/>
            <w:tcBorders>
              <w:top w:val="single" w:sz="4" w:space="0" w:color="auto"/>
            </w:tcBorders>
            <w:vAlign w:val="center"/>
            <w:hideMark/>
          </w:tcPr>
          <w:p w14:paraId="1F9326E7"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ICU LOS; analyzed among survivors only</w:t>
            </w:r>
          </w:p>
        </w:tc>
        <w:tc>
          <w:tcPr>
            <w:tcW w:w="0" w:type="auto"/>
            <w:tcBorders>
              <w:top w:val="single" w:sz="4" w:space="0" w:color="auto"/>
            </w:tcBorders>
            <w:vAlign w:val="center"/>
            <w:hideMark/>
          </w:tcPr>
          <w:p w14:paraId="6B48222A"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Survivors only: MI-E n=21, median 10 d (IQR 7–12); control n=18, median 12 d (IQR 6–15). Mean and SD estimated from median and IQR using the Wan method</w:t>
            </w:r>
          </w:p>
        </w:tc>
      </w:tr>
      <w:tr w:rsidR="00C75E3D" w:rsidRPr="002C21B5" w14:paraId="6CC5CD49" w14:textId="77777777" w:rsidTr="00C75E3D">
        <w:trPr>
          <w:tblCellSpacing w:w="15" w:type="dxa"/>
        </w:trPr>
        <w:tc>
          <w:tcPr>
            <w:tcW w:w="0" w:type="auto"/>
            <w:vMerge/>
            <w:tcBorders>
              <w:bottom w:val="single" w:sz="4" w:space="0" w:color="auto"/>
            </w:tcBorders>
            <w:vAlign w:val="center"/>
            <w:hideMark/>
          </w:tcPr>
          <w:p w14:paraId="5D6637F2" w14:textId="77777777" w:rsidR="00C75E3D" w:rsidRPr="002C21B5" w:rsidRDefault="00C75E3D" w:rsidP="0020245D">
            <w:pPr>
              <w:rPr>
                <w:rFonts w:ascii="Times New Roman" w:eastAsia="ＭＳ Ｐゴシック" w:hAnsi="Times New Roman" w:cs="Times New Roman"/>
                <w:color w:val="000000"/>
                <w:sz w:val="21"/>
                <w:szCs w:val="21"/>
              </w:rPr>
            </w:pPr>
          </w:p>
        </w:tc>
        <w:tc>
          <w:tcPr>
            <w:tcW w:w="0" w:type="auto"/>
            <w:vMerge/>
            <w:tcBorders>
              <w:bottom w:val="single" w:sz="4" w:space="0" w:color="auto"/>
            </w:tcBorders>
            <w:vAlign w:val="center"/>
            <w:hideMark/>
          </w:tcPr>
          <w:p w14:paraId="357D1DB3" w14:textId="77777777" w:rsidR="00C75E3D" w:rsidRPr="002C21B5" w:rsidRDefault="00C75E3D" w:rsidP="0020245D">
            <w:pPr>
              <w:rPr>
                <w:rFonts w:ascii="Times New Roman" w:eastAsia="Times New Roman" w:hAnsi="Times New Roman" w:cs="Times New Roman"/>
                <w:sz w:val="21"/>
                <w:szCs w:val="21"/>
              </w:rPr>
            </w:pPr>
          </w:p>
        </w:tc>
        <w:tc>
          <w:tcPr>
            <w:tcW w:w="0" w:type="auto"/>
            <w:vMerge/>
            <w:tcBorders>
              <w:bottom w:val="single" w:sz="4" w:space="0" w:color="auto"/>
            </w:tcBorders>
            <w:vAlign w:val="center"/>
            <w:hideMark/>
          </w:tcPr>
          <w:p w14:paraId="1BE92D41" w14:textId="77777777" w:rsidR="00C75E3D" w:rsidRPr="002C21B5" w:rsidRDefault="00C75E3D" w:rsidP="0020245D">
            <w:pPr>
              <w:rPr>
                <w:rFonts w:ascii="Times New Roman" w:eastAsia="Times New Roman" w:hAnsi="Times New Roman" w:cs="Times New Roman"/>
                <w:sz w:val="21"/>
                <w:szCs w:val="21"/>
              </w:rPr>
            </w:pPr>
          </w:p>
        </w:tc>
        <w:tc>
          <w:tcPr>
            <w:tcW w:w="0" w:type="auto"/>
            <w:tcBorders>
              <w:top w:val="single" w:sz="4" w:space="0" w:color="auto"/>
              <w:bottom w:val="single" w:sz="4" w:space="0" w:color="auto"/>
            </w:tcBorders>
            <w:vAlign w:val="center"/>
            <w:hideMark/>
          </w:tcPr>
          <w:p w14:paraId="5B79C631"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28-day mortality</w:t>
            </w:r>
          </w:p>
        </w:tc>
        <w:tc>
          <w:tcPr>
            <w:tcW w:w="0" w:type="auto"/>
            <w:tcBorders>
              <w:top w:val="single" w:sz="4" w:space="0" w:color="auto"/>
              <w:bottom w:val="single" w:sz="4" w:space="0" w:color="auto"/>
            </w:tcBorders>
            <w:vAlign w:val="center"/>
            <w:hideMark/>
          </w:tcPr>
          <w:p w14:paraId="69B52CC0"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Death by day 28; all randomized participants included</w:t>
            </w:r>
          </w:p>
        </w:tc>
        <w:tc>
          <w:tcPr>
            <w:tcW w:w="0" w:type="auto"/>
            <w:tcBorders>
              <w:top w:val="single" w:sz="4" w:space="0" w:color="auto"/>
              <w:bottom w:val="single" w:sz="4" w:space="0" w:color="auto"/>
            </w:tcBorders>
            <w:vAlign w:val="center"/>
            <w:hideMark/>
          </w:tcPr>
          <w:p w14:paraId="6682B19E" w14:textId="77777777" w:rsidR="00C75E3D" w:rsidRPr="002C21B5" w:rsidRDefault="00C75E3D" w:rsidP="0020245D">
            <w:pPr>
              <w:rPr>
                <w:rFonts w:ascii="Times New Roman" w:eastAsia="ＭＳ Ｐゴシック" w:hAnsi="Times New Roman" w:cs="Times New Roman"/>
                <w:color w:val="000000"/>
                <w:sz w:val="21"/>
                <w:szCs w:val="21"/>
              </w:rPr>
            </w:pPr>
            <w:r w:rsidRPr="002C21B5">
              <w:rPr>
                <w:rFonts w:ascii="Times New Roman" w:eastAsia="ＭＳ Ｐゴシック" w:hAnsi="Times New Roman" w:cs="Times New Roman"/>
                <w:color w:val="000000"/>
                <w:sz w:val="21"/>
                <w:szCs w:val="21"/>
              </w:rPr>
              <w:t>MI-E 6/27; control 3/21</w:t>
            </w:r>
          </w:p>
        </w:tc>
      </w:tr>
    </w:tbl>
    <w:p w14:paraId="7C3B625C" w14:textId="77777777" w:rsidR="00C75E3D" w:rsidRPr="00950B80" w:rsidRDefault="00C75E3D" w:rsidP="00C75E3D">
      <w:pPr>
        <w:rPr>
          <w:rFonts w:ascii="Times New Roman" w:hAnsi="Times New Roman" w:cs="Times New Roman"/>
          <w:sz w:val="21"/>
          <w:szCs w:val="21"/>
        </w:rPr>
      </w:pPr>
      <w:r w:rsidRPr="00950B80">
        <w:rPr>
          <w:rFonts w:ascii="Times New Roman" w:hAnsi="Times New Roman" w:cs="Times New Roman"/>
          <w:b/>
          <w:sz w:val="21"/>
          <w:szCs w:val="21"/>
        </w:rPr>
        <w:t xml:space="preserve">Abbreviations: </w:t>
      </w:r>
    </w:p>
    <w:p w14:paraId="7E5FB30C" w14:textId="538F20AE" w:rsidR="002C21B5" w:rsidRPr="002C21B5" w:rsidRDefault="00C75E3D" w:rsidP="00C75E3D">
      <w:pPr>
        <w:rPr>
          <w:rFonts w:ascii="Times New Roman" w:hAnsi="Times New Roman" w:cs="Times New Roman"/>
          <w:sz w:val="21"/>
          <w:szCs w:val="21"/>
        </w:rPr>
      </w:pPr>
      <w:r w:rsidRPr="00C75E3D">
        <w:rPr>
          <w:rFonts w:ascii="Times New Roman" w:hAnsi="Times New Roman" w:cs="Times New Roman"/>
          <w:sz w:val="21"/>
          <w:szCs w:val="21"/>
        </w:rPr>
        <w:t>ERCC, expiratory rib cage compression; HS-HA, hypertonic saline with hyaluronic acid; ICU, intensive care unit; IQR, interquartile range; LOS, length of stay; MI-E, mechanical insufflation-exsufflation; MV, mechanical ventilation; NIV, noninvasive ventilation; SD, standard deviation; SBT, spontaneous breathing trial.</w:t>
      </w:r>
    </w:p>
    <w:p w14:paraId="57204941" w14:textId="77777777" w:rsidR="002C21B5" w:rsidRDefault="002C21B5">
      <w:pPr>
        <w:rPr>
          <w:rFonts w:ascii="Times New Roman" w:hAnsi="Times New Roman" w:cs="Times New Roman"/>
          <w:sz w:val="21"/>
          <w:szCs w:val="21"/>
        </w:rPr>
      </w:pPr>
      <w:r>
        <w:rPr>
          <w:rFonts w:ascii="Times New Roman" w:hAnsi="Times New Roman" w:cs="Times New Roman"/>
          <w:sz w:val="21"/>
          <w:szCs w:val="21"/>
        </w:rPr>
        <w:br w:type="page"/>
      </w:r>
    </w:p>
    <w:p w14:paraId="5CB191C6" w14:textId="77777777" w:rsidR="00950B80" w:rsidRPr="00950B80" w:rsidRDefault="00950B80">
      <w:pPr>
        <w:rPr>
          <w:rFonts w:ascii="Times New Roman" w:hAnsi="Times New Roman" w:cs="Times New Roman"/>
          <w:sz w:val="21"/>
          <w:szCs w:val="21"/>
        </w:rPr>
        <w:sectPr w:rsidR="00950B80" w:rsidRPr="00950B80" w:rsidSect="00034616">
          <w:pgSz w:w="15840" w:h="12240" w:orient="landscape"/>
          <w:pgMar w:top="720" w:right="720" w:bottom="720" w:left="720" w:header="720" w:footer="720" w:gutter="0"/>
          <w:cols w:space="720"/>
          <w:docGrid w:linePitch="360"/>
        </w:sectPr>
      </w:pPr>
    </w:p>
    <w:p w14:paraId="613B6202" w14:textId="3FA896C9" w:rsidR="00950B80" w:rsidRPr="00950B80" w:rsidRDefault="00950B80" w:rsidP="00950B80">
      <w:pPr>
        <w:rPr>
          <w:rFonts w:ascii="Times New Roman" w:hAnsi="Times New Roman" w:cs="Times New Roman"/>
          <w:b/>
          <w:bCs/>
          <w:sz w:val="21"/>
          <w:szCs w:val="21"/>
        </w:rPr>
      </w:pPr>
      <w:r w:rsidRPr="00950B80">
        <w:rPr>
          <w:rFonts w:ascii="Times New Roman" w:hAnsi="Times New Roman" w:cs="Times New Roman"/>
          <w:b/>
          <w:bCs/>
          <w:sz w:val="21"/>
          <w:szCs w:val="21"/>
        </w:rPr>
        <w:lastRenderedPageBreak/>
        <w:t>Supplementa</w:t>
      </w:r>
      <w:r w:rsidR="000725C2">
        <w:rPr>
          <w:rFonts w:ascii="Times New Roman" w:hAnsi="Times New Roman" w:cs="Times New Roman"/>
          <w:b/>
          <w:bCs/>
          <w:sz w:val="21"/>
          <w:szCs w:val="21"/>
        </w:rPr>
        <w:t>ry</w:t>
      </w:r>
      <w:r w:rsidRPr="00950B80">
        <w:rPr>
          <w:rFonts w:ascii="Times New Roman" w:hAnsi="Times New Roman" w:cs="Times New Roman"/>
          <w:b/>
          <w:bCs/>
          <w:sz w:val="21"/>
          <w:szCs w:val="21"/>
        </w:rPr>
        <w:t xml:space="preserve"> Appendix</w:t>
      </w:r>
      <w:r w:rsidR="000725C2">
        <w:rPr>
          <w:rFonts w:ascii="Times New Roman" w:hAnsi="Times New Roman" w:cs="Times New Roman"/>
          <w:b/>
          <w:bCs/>
          <w:sz w:val="21"/>
          <w:szCs w:val="21"/>
        </w:rPr>
        <w:t xml:space="preserve"> 1. </w:t>
      </w:r>
      <w:r w:rsidRPr="00950B80">
        <w:rPr>
          <w:rFonts w:ascii="Times New Roman" w:hAnsi="Times New Roman" w:cs="Times New Roman"/>
          <w:b/>
          <w:bCs/>
          <w:sz w:val="21"/>
          <w:szCs w:val="21"/>
        </w:rPr>
        <w:t>Search Strateg</w:t>
      </w:r>
      <w:r w:rsidR="000725C2">
        <w:rPr>
          <w:rFonts w:ascii="Times New Roman" w:hAnsi="Times New Roman" w:cs="Times New Roman"/>
          <w:b/>
          <w:bCs/>
          <w:sz w:val="21"/>
          <w:szCs w:val="21"/>
        </w:rPr>
        <w:t>ies</w:t>
      </w:r>
    </w:p>
    <w:p w14:paraId="3E2BCD01" w14:textId="77777777" w:rsidR="00950B80" w:rsidRPr="00950B80" w:rsidRDefault="00950B80" w:rsidP="00950B80">
      <w:pPr>
        <w:rPr>
          <w:rFonts w:ascii="Times New Roman" w:hAnsi="Times New Roman" w:cs="Times New Roman"/>
          <w:b/>
          <w:bCs/>
          <w:sz w:val="21"/>
          <w:szCs w:val="21"/>
        </w:rPr>
      </w:pPr>
      <w:r w:rsidRPr="00950B80">
        <w:rPr>
          <w:rFonts w:ascii="Times New Roman" w:hAnsi="Times New Roman" w:cs="Times New Roman"/>
          <w:b/>
          <w:bCs/>
          <w:sz w:val="21"/>
          <w:szCs w:val="21"/>
        </w:rPr>
        <w:t>Embase</w:t>
      </w:r>
    </w:p>
    <w:p w14:paraId="316476E1"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'intensive care unit'/exp</w:t>
      </w:r>
    </w:p>
    <w:p w14:paraId="76317592"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illness'/exp</w:t>
      </w:r>
    </w:p>
    <w:p w14:paraId="62784817"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illness</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3B72837B"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'critically ill</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332AD974"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care'/exp</w:t>
      </w:r>
    </w:p>
    <w:p w14:paraId="0DE513D5"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care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283679F1"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'intensive care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4CF0E8CB"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ventilator</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11F9035"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 OR #2 OR #3 OR #4 OR #5 OR #6 OR #7 OR #8</w:t>
      </w:r>
    </w:p>
    <w:p w14:paraId="42EC20A3"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assist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77ACEFD1"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CoughAssist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Pegaso</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Cofflator</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Cof-flator</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'cough machine*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407926A1"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augment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02CBB227"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'cough'/re</w:t>
      </w:r>
    </w:p>
    <w:p w14:paraId="5B7E3677"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w:t>
      </w:r>
      <w:proofErr w:type="spellStart"/>
      <w:r w:rsidRPr="00950B80">
        <w:rPr>
          <w:rFonts w:ascii="Times New Roman" w:hAnsi="Times New Roman" w:cs="Times New Roman"/>
          <w:sz w:val="21"/>
          <w:szCs w:val="21"/>
        </w:rPr>
        <w:t>exsufflator</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in-exsufflation</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13FC6B32"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insufflat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w:t>
      </w:r>
      <w:proofErr w:type="spellStart"/>
      <w:r w:rsidRPr="00950B80">
        <w:rPr>
          <w:rFonts w:ascii="Times New Roman" w:hAnsi="Times New Roman" w:cs="Times New Roman"/>
          <w:sz w:val="21"/>
          <w:szCs w:val="21"/>
        </w:rPr>
        <w:t>exsufflat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5A92039"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MI-</w:t>
      </w:r>
      <w:proofErr w:type="gramStart"/>
      <w:r w:rsidRPr="00950B80">
        <w:rPr>
          <w:rFonts w:ascii="Times New Roman" w:hAnsi="Times New Roman" w:cs="Times New Roman"/>
          <w:sz w:val="21"/>
          <w:szCs w:val="21"/>
        </w:rPr>
        <w:t>E:ti</w:t>
      </w:r>
      <w:proofErr w:type="gramEnd"/>
      <w:r w:rsidRPr="00950B80">
        <w:rPr>
          <w:rFonts w:ascii="Times New Roman" w:hAnsi="Times New Roman" w:cs="Times New Roman"/>
          <w:sz w:val="21"/>
          <w:szCs w:val="21"/>
        </w:rPr>
        <w:t>,ab</w:t>
      </w:r>
      <w:proofErr w:type="spellEnd"/>
    </w:p>
    <w:p w14:paraId="54461A59"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breathstack</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breath-stack</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206DBAE6"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airstack</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air-stack</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2CA7D8FB"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direct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3E3BDD57"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spellStart"/>
      <w:proofErr w:type="gramStart"/>
      <w:r w:rsidRPr="00950B80">
        <w:rPr>
          <w:rFonts w:ascii="Times New Roman" w:hAnsi="Times New Roman" w:cs="Times New Roman"/>
          <w:sz w:val="21"/>
          <w:szCs w:val="21"/>
        </w:rPr>
        <w:t>glossopharyngeal:ti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glosso-</w:t>
      </w:r>
      <w:proofErr w:type="gramStart"/>
      <w:r w:rsidRPr="00950B80">
        <w:rPr>
          <w:rFonts w:ascii="Times New Roman" w:hAnsi="Times New Roman" w:cs="Times New Roman"/>
          <w:sz w:val="21"/>
          <w:szCs w:val="21"/>
        </w:rPr>
        <w:t>pharyngeal:ti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(breath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respirat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19A72960"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flow</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(improv</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increas</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enhanc</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expan</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exten</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3CEB0864"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'respiratory muscle*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w:t>
      </w:r>
      <w:proofErr w:type="spellStart"/>
      <w:proofErr w:type="gramStart"/>
      <w:r w:rsidRPr="00950B80">
        <w:rPr>
          <w:rFonts w:ascii="Times New Roman" w:hAnsi="Times New Roman" w:cs="Times New Roman"/>
          <w:sz w:val="21"/>
          <w:szCs w:val="21"/>
        </w:rPr>
        <w:t>aid:ti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aids:ti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aiding:ti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support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1FADA6DE"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recruit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('lung volume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alveolar:ti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63E75183"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spellStart"/>
      <w:proofErr w:type="gramStart"/>
      <w:r w:rsidRPr="00950B80">
        <w:rPr>
          <w:rFonts w:ascii="Times New Roman" w:hAnsi="Times New Roman" w:cs="Times New Roman"/>
          <w:sz w:val="21"/>
          <w:szCs w:val="21"/>
        </w:rPr>
        <w:t>lung:ti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alveolar:ti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recruit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AND (</w:t>
      </w:r>
      <w:proofErr w:type="spellStart"/>
      <w:r w:rsidRPr="00950B80">
        <w:rPr>
          <w:rFonts w:ascii="Times New Roman" w:hAnsi="Times New Roman" w:cs="Times New Roman"/>
          <w:sz w:val="21"/>
          <w:szCs w:val="21"/>
        </w:rPr>
        <w:t>manoeuv</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r w:rsidRPr="00950B80">
        <w:rPr>
          <w:rFonts w:ascii="Times New Roman" w:hAnsi="Times New Roman" w:cs="Times New Roman"/>
          <w:sz w:val="21"/>
          <w:szCs w:val="21"/>
        </w:rPr>
        <w:t>maneuv</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3C2EF7A4"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#10 OR #11 OR #12 OR #13 OR #14 OR #15 OR #16 OR #17 OR #18 OR #19 OR #20 OR #21 OR #22 OR #23 OR #24</w:t>
      </w:r>
    </w:p>
    <w:p w14:paraId="70DF1B61"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randomized controlled trial'/it OR 'controlled clinical trial'/it OR </w:t>
      </w:r>
      <w:proofErr w:type="spellStart"/>
      <w:proofErr w:type="gramStart"/>
      <w:r w:rsidRPr="00950B80">
        <w:rPr>
          <w:rFonts w:ascii="Times New Roman" w:hAnsi="Times New Roman" w:cs="Times New Roman"/>
          <w:sz w:val="21"/>
          <w:szCs w:val="21"/>
        </w:rPr>
        <w:t>randomized:ti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placebo:ti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'drug therapy'/exp OR </w:t>
      </w:r>
      <w:proofErr w:type="spellStart"/>
      <w:proofErr w:type="gramStart"/>
      <w:r w:rsidRPr="00950B80">
        <w:rPr>
          <w:rFonts w:ascii="Times New Roman" w:hAnsi="Times New Roman" w:cs="Times New Roman"/>
          <w:sz w:val="21"/>
          <w:szCs w:val="21"/>
        </w:rPr>
        <w:t>randomly:ti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trial:ti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OR </w:t>
      </w:r>
      <w:proofErr w:type="spellStart"/>
      <w:proofErr w:type="gramStart"/>
      <w:r w:rsidRPr="00950B80">
        <w:rPr>
          <w:rFonts w:ascii="Times New Roman" w:hAnsi="Times New Roman" w:cs="Times New Roman"/>
          <w:sz w:val="21"/>
          <w:szCs w:val="21"/>
        </w:rPr>
        <w:t>groups:ti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xml:space="preserve"> NOT ('animal'/exp NOT 'human'/exp)</w:t>
      </w:r>
    </w:p>
    <w:p w14:paraId="3A2A390C" w14:textId="77777777" w:rsidR="00950B80" w:rsidRPr="00950B80" w:rsidRDefault="00950B80" w:rsidP="00950B80">
      <w:pPr>
        <w:pStyle w:val="ae"/>
        <w:widowControl w:val="0"/>
        <w:numPr>
          <w:ilvl w:val="0"/>
          <w:numId w:val="10"/>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#9 AND #25 AND #26</w:t>
      </w:r>
    </w:p>
    <w:p w14:paraId="00DB4EEA" w14:textId="77777777" w:rsidR="00950B80" w:rsidRPr="00950B80" w:rsidRDefault="00950B80" w:rsidP="00950B80">
      <w:pPr>
        <w:rPr>
          <w:rFonts w:ascii="Times New Roman" w:hAnsi="Times New Roman" w:cs="Times New Roman"/>
          <w:sz w:val="21"/>
          <w:szCs w:val="21"/>
        </w:rPr>
      </w:pPr>
    </w:p>
    <w:p w14:paraId="786F1A68" w14:textId="77777777" w:rsidR="00950B80" w:rsidRPr="00950B80" w:rsidRDefault="00950B80" w:rsidP="00950B80">
      <w:pPr>
        <w:rPr>
          <w:rFonts w:ascii="Times New Roman" w:hAnsi="Times New Roman" w:cs="Times New Roman"/>
          <w:sz w:val="21"/>
          <w:szCs w:val="21"/>
        </w:rPr>
      </w:pPr>
      <w:r w:rsidRPr="00950B80">
        <w:rPr>
          <w:rFonts w:ascii="Times New Roman" w:hAnsi="Times New Roman" w:cs="Times New Roman"/>
          <w:sz w:val="21"/>
          <w:szCs w:val="21"/>
        </w:rPr>
        <w:t>Filters applied: Human; Clinical Trial; Abstracts included.</w:t>
      </w:r>
    </w:p>
    <w:p w14:paraId="5954F8D9" w14:textId="77777777" w:rsidR="00950B80" w:rsidRPr="00950B80" w:rsidRDefault="00950B80" w:rsidP="00950B80">
      <w:pPr>
        <w:rPr>
          <w:rFonts w:ascii="Times New Roman" w:hAnsi="Times New Roman" w:cs="Times New Roman"/>
          <w:sz w:val="21"/>
          <w:szCs w:val="21"/>
        </w:rPr>
      </w:pPr>
    </w:p>
    <w:p w14:paraId="2BDB85F5" w14:textId="77777777" w:rsidR="00950B80" w:rsidRPr="00950B80" w:rsidRDefault="00950B80" w:rsidP="00950B80">
      <w:pPr>
        <w:rPr>
          <w:rFonts w:ascii="Times New Roman" w:hAnsi="Times New Roman" w:cs="Times New Roman"/>
          <w:sz w:val="21"/>
          <w:szCs w:val="21"/>
        </w:rPr>
      </w:pPr>
      <w:r w:rsidRPr="00950B80">
        <w:rPr>
          <w:rFonts w:ascii="Times New Roman" w:hAnsi="Times New Roman" w:cs="Times New Roman"/>
          <w:b/>
          <w:bCs/>
          <w:sz w:val="21"/>
          <w:szCs w:val="21"/>
        </w:rPr>
        <w:t>MEDLINE via PubMed</w:t>
      </w:r>
    </w:p>
    <w:p w14:paraId="1FAEDBC7"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"Intensive Care Units"[</w:t>
      </w:r>
      <w:proofErr w:type="spellStart"/>
      <w:r w:rsidRPr="00950B80">
        <w:rPr>
          <w:rFonts w:ascii="Times New Roman" w:hAnsi="Times New Roman" w:cs="Times New Roman"/>
          <w:sz w:val="21"/>
          <w:szCs w:val="21"/>
        </w:rPr>
        <w:t>MeSH</w:t>
      </w:r>
      <w:proofErr w:type="spellEnd"/>
      <w:r w:rsidRPr="00950B80">
        <w:rPr>
          <w:rFonts w:ascii="Times New Roman" w:hAnsi="Times New Roman" w:cs="Times New Roman"/>
          <w:sz w:val="21"/>
          <w:szCs w:val="21"/>
        </w:rPr>
        <w:t>]</w:t>
      </w:r>
    </w:p>
    <w:p w14:paraId="1232179E"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Illness"[</w:t>
      </w:r>
      <w:proofErr w:type="spellStart"/>
      <w:r w:rsidRPr="00950B80">
        <w:rPr>
          <w:rFonts w:ascii="Times New Roman" w:hAnsi="Times New Roman" w:cs="Times New Roman"/>
          <w:sz w:val="21"/>
          <w:szCs w:val="21"/>
        </w:rPr>
        <w:t>MeSH</w:t>
      </w:r>
      <w:proofErr w:type="spellEnd"/>
      <w:r w:rsidRPr="00950B80">
        <w:rPr>
          <w:rFonts w:ascii="Times New Roman" w:hAnsi="Times New Roman" w:cs="Times New Roman"/>
          <w:sz w:val="21"/>
          <w:szCs w:val="21"/>
        </w:rPr>
        <w:t>]</w:t>
      </w:r>
    </w:p>
    <w:p w14:paraId="26C0D653"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illness"[Title/Abstract]</w:t>
      </w:r>
    </w:p>
    <w:p w14:paraId="4EEB0465"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"critically ill"[Title/Abstract]</w:t>
      </w:r>
    </w:p>
    <w:p w14:paraId="29147328"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Care"[</w:t>
      </w:r>
      <w:proofErr w:type="spellStart"/>
      <w:r w:rsidRPr="00950B80">
        <w:rPr>
          <w:rFonts w:ascii="Times New Roman" w:hAnsi="Times New Roman" w:cs="Times New Roman"/>
          <w:sz w:val="21"/>
          <w:szCs w:val="21"/>
        </w:rPr>
        <w:t>MeSH</w:t>
      </w:r>
      <w:proofErr w:type="spellEnd"/>
      <w:r w:rsidRPr="00950B80">
        <w:rPr>
          <w:rFonts w:ascii="Times New Roman" w:hAnsi="Times New Roman" w:cs="Times New Roman"/>
          <w:sz w:val="21"/>
          <w:szCs w:val="21"/>
        </w:rPr>
        <w:t>]</w:t>
      </w:r>
    </w:p>
    <w:p w14:paraId="10927E8E"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care"[Title/Abstract]</w:t>
      </w:r>
    </w:p>
    <w:p w14:paraId="5F0DC9D4"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"intensive care"[Title/Abstract]</w:t>
      </w:r>
    </w:p>
    <w:p w14:paraId="2F04A55B"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ventilator*[Title/Abstract]</w:t>
      </w:r>
    </w:p>
    <w:p w14:paraId="604857A4"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 OR #2 OR #3 OR #4 OR #5 OR #6 OR #7 OR #8</w:t>
      </w:r>
    </w:p>
    <w:p w14:paraId="525728A3"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cough*[Title/Abstract] AND assist*[Title/Abstract]</w:t>
      </w:r>
    </w:p>
    <w:p w14:paraId="74BECAEE"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CoughAssist</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Pegaso</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*[Title/Abstract] OR "cough machine*"[Title/Abstract]</w:t>
      </w:r>
    </w:p>
    <w:p w14:paraId="567C04DF"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cough*[Title/Abstract] AND augment*[Title/Abstract]</w:t>
      </w:r>
    </w:p>
    <w:p w14:paraId="6ED3B4F4"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proofErr w:type="gramStart"/>
      <w:r w:rsidRPr="00950B80">
        <w:rPr>
          <w:rFonts w:ascii="Times New Roman" w:hAnsi="Times New Roman" w:cs="Times New Roman"/>
          <w:sz w:val="21"/>
          <w:szCs w:val="21"/>
        </w:rPr>
        <w:t>Cough[</w:t>
      </w:r>
      <w:proofErr w:type="gramEnd"/>
      <w:r w:rsidRPr="00950B80">
        <w:rPr>
          <w:rFonts w:ascii="Times New Roman" w:hAnsi="Times New Roman" w:cs="Times New Roman"/>
          <w:sz w:val="21"/>
          <w:szCs w:val="21"/>
        </w:rPr>
        <w:t xml:space="preserve">Mesh] AND </w:t>
      </w:r>
      <w:proofErr w:type="gramStart"/>
      <w:r w:rsidRPr="00950B80">
        <w:rPr>
          <w:rFonts w:ascii="Times New Roman" w:hAnsi="Times New Roman" w:cs="Times New Roman"/>
          <w:sz w:val="21"/>
          <w:szCs w:val="21"/>
        </w:rPr>
        <w:t>Rehabilitation[</w:t>
      </w:r>
      <w:proofErr w:type="gramEnd"/>
      <w:r w:rsidRPr="00950B80">
        <w:rPr>
          <w:rFonts w:ascii="Times New Roman" w:hAnsi="Times New Roman" w:cs="Times New Roman"/>
          <w:sz w:val="21"/>
          <w:szCs w:val="21"/>
        </w:rPr>
        <w:t>Subheading]</w:t>
      </w:r>
    </w:p>
    <w:p w14:paraId="4AD1DB97"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w:t>
      </w:r>
      <w:proofErr w:type="spellStart"/>
      <w:r w:rsidRPr="00950B80">
        <w:rPr>
          <w:rFonts w:ascii="Times New Roman" w:hAnsi="Times New Roman" w:cs="Times New Roman"/>
          <w:sz w:val="21"/>
          <w:szCs w:val="21"/>
        </w:rPr>
        <w:t>exsufflator</w:t>
      </w:r>
      <w:proofErr w:type="spellEnd"/>
      <w:r w:rsidRPr="00950B80">
        <w:rPr>
          <w:rFonts w:ascii="Times New Roman" w:hAnsi="Times New Roman" w:cs="Times New Roman"/>
          <w:sz w:val="21"/>
          <w:szCs w:val="21"/>
        </w:rPr>
        <w:t>*[Title/Abstract] OR in-exsufflation*[Title/Abstract]</w:t>
      </w:r>
    </w:p>
    <w:p w14:paraId="6FE21FDF"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insufflat</w:t>
      </w:r>
      <w:proofErr w:type="spellEnd"/>
      <w:r w:rsidRPr="00950B80">
        <w:rPr>
          <w:rFonts w:ascii="Times New Roman" w:hAnsi="Times New Roman" w:cs="Times New Roman"/>
          <w:sz w:val="21"/>
          <w:szCs w:val="21"/>
        </w:rPr>
        <w:t xml:space="preserve">*[Title/Abstract] AND </w:t>
      </w:r>
      <w:proofErr w:type="spellStart"/>
      <w:r w:rsidRPr="00950B80">
        <w:rPr>
          <w:rFonts w:ascii="Times New Roman" w:hAnsi="Times New Roman" w:cs="Times New Roman"/>
          <w:sz w:val="21"/>
          <w:szCs w:val="21"/>
        </w:rPr>
        <w:t>exsufflat</w:t>
      </w:r>
      <w:proofErr w:type="spellEnd"/>
      <w:r w:rsidRPr="00950B80">
        <w:rPr>
          <w:rFonts w:ascii="Times New Roman" w:hAnsi="Times New Roman" w:cs="Times New Roman"/>
          <w:sz w:val="21"/>
          <w:szCs w:val="21"/>
        </w:rPr>
        <w:t>*[Title/Abstract]</w:t>
      </w:r>
    </w:p>
    <w:p w14:paraId="50ED9D0E"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MI-E[Title/Abstract]</w:t>
      </w:r>
    </w:p>
    <w:p w14:paraId="46AF036B"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breathstack</w:t>
      </w:r>
      <w:proofErr w:type="spellEnd"/>
      <w:r w:rsidRPr="00950B80">
        <w:rPr>
          <w:rFonts w:ascii="Times New Roman" w:hAnsi="Times New Roman" w:cs="Times New Roman"/>
          <w:sz w:val="21"/>
          <w:szCs w:val="21"/>
        </w:rPr>
        <w:t>*[Title/Abstract] OR breath-stack*[Title/Abstract]</w:t>
      </w:r>
    </w:p>
    <w:p w14:paraId="4322F7D6"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airstack</w:t>
      </w:r>
      <w:proofErr w:type="spellEnd"/>
      <w:r w:rsidRPr="00950B80">
        <w:rPr>
          <w:rFonts w:ascii="Times New Roman" w:hAnsi="Times New Roman" w:cs="Times New Roman"/>
          <w:sz w:val="21"/>
          <w:szCs w:val="21"/>
        </w:rPr>
        <w:t>*[Title/Abstract] OR air-stack*[Title/Abstract]</w:t>
      </w:r>
    </w:p>
    <w:p w14:paraId="2F8AB006"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lastRenderedPageBreak/>
        <w:t>direct*[Title/Abstract] AND cough*[Title/Abstract]</w:t>
      </w:r>
    </w:p>
    <w:p w14:paraId="768FA381"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gramStart"/>
      <w:r w:rsidRPr="00950B80">
        <w:rPr>
          <w:rFonts w:ascii="Times New Roman" w:hAnsi="Times New Roman" w:cs="Times New Roman"/>
          <w:sz w:val="21"/>
          <w:szCs w:val="21"/>
        </w:rPr>
        <w:t>glossopharyngeal[</w:t>
      </w:r>
      <w:proofErr w:type="gram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glosso</w:t>
      </w:r>
      <w:proofErr w:type="spellEnd"/>
      <w:r w:rsidRPr="00950B80">
        <w:rPr>
          <w:rFonts w:ascii="Times New Roman" w:hAnsi="Times New Roman" w:cs="Times New Roman"/>
          <w:sz w:val="21"/>
          <w:szCs w:val="21"/>
        </w:rPr>
        <w:t>-</w:t>
      </w:r>
      <w:proofErr w:type="gramStart"/>
      <w:r w:rsidRPr="00950B80">
        <w:rPr>
          <w:rFonts w:ascii="Times New Roman" w:hAnsi="Times New Roman" w:cs="Times New Roman"/>
          <w:sz w:val="21"/>
          <w:szCs w:val="21"/>
        </w:rPr>
        <w:t>pharyngeal[</w:t>
      </w:r>
      <w:proofErr w:type="gramEnd"/>
      <w:r w:rsidRPr="00950B80">
        <w:rPr>
          <w:rFonts w:ascii="Times New Roman" w:hAnsi="Times New Roman" w:cs="Times New Roman"/>
          <w:sz w:val="21"/>
          <w:szCs w:val="21"/>
        </w:rPr>
        <w:t xml:space="preserve">Title/Abstract]) AND (breath*[Title/Abstract] OR </w:t>
      </w:r>
      <w:proofErr w:type="spellStart"/>
      <w:r w:rsidRPr="00950B80">
        <w:rPr>
          <w:rFonts w:ascii="Times New Roman" w:hAnsi="Times New Roman" w:cs="Times New Roman"/>
          <w:sz w:val="21"/>
          <w:szCs w:val="21"/>
        </w:rPr>
        <w:t>respirat</w:t>
      </w:r>
      <w:proofErr w:type="spellEnd"/>
      <w:r w:rsidRPr="00950B80">
        <w:rPr>
          <w:rFonts w:ascii="Times New Roman" w:hAnsi="Times New Roman" w:cs="Times New Roman"/>
          <w:sz w:val="21"/>
          <w:szCs w:val="21"/>
        </w:rPr>
        <w:t>*[Title/Abstract])</w:t>
      </w:r>
    </w:p>
    <w:p w14:paraId="7F807715"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cough*[Title/Abstract] AND flow*[Title/Abstract] AND (improv*[Title/Abstract] OR </w:t>
      </w:r>
      <w:proofErr w:type="spellStart"/>
      <w:r w:rsidRPr="00950B80">
        <w:rPr>
          <w:rFonts w:ascii="Times New Roman" w:hAnsi="Times New Roman" w:cs="Times New Roman"/>
          <w:sz w:val="21"/>
          <w:szCs w:val="21"/>
        </w:rPr>
        <w:t>increas</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enhanc</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expan</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exten</w:t>
      </w:r>
      <w:proofErr w:type="spellEnd"/>
      <w:r w:rsidRPr="00950B80">
        <w:rPr>
          <w:rFonts w:ascii="Times New Roman" w:hAnsi="Times New Roman" w:cs="Times New Roman"/>
          <w:sz w:val="21"/>
          <w:szCs w:val="21"/>
        </w:rPr>
        <w:t>*[Title/Abstract])</w:t>
      </w:r>
    </w:p>
    <w:p w14:paraId="7E655E21"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"respiratory muscle*"[Title/Abstract] AND (</w:t>
      </w:r>
      <w:proofErr w:type="gramStart"/>
      <w:r w:rsidRPr="00950B80">
        <w:rPr>
          <w:rFonts w:ascii="Times New Roman" w:hAnsi="Times New Roman" w:cs="Times New Roman"/>
          <w:sz w:val="21"/>
          <w:szCs w:val="21"/>
        </w:rPr>
        <w:t>aid[</w:t>
      </w:r>
      <w:proofErr w:type="gramEnd"/>
      <w:r w:rsidRPr="00950B80">
        <w:rPr>
          <w:rFonts w:ascii="Times New Roman" w:hAnsi="Times New Roman" w:cs="Times New Roman"/>
          <w:sz w:val="21"/>
          <w:szCs w:val="21"/>
        </w:rPr>
        <w:t xml:space="preserve">Title/Abstract] OR </w:t>
      </w:r>
      <w:proofErr w:type="gramStart"/>
      <w:r w:rsidRPr="00950B80">
        <w:rPr>
          <w:rFonts w:ascii="Times New Roman" w:hAnsi="Times New Roman" w:cs="Times New Roman"/>
          <w:sz w:val="21"/>
          <w:szCs w:val="21"/>
        </w:rPr>
        <w:t>aids[</w:t>
      </w:r>
      <w:proofErr w:type="gramEnd"/>
      <w:r w:rsidRPr="00950B80">
        <w:rPr>
          <w:rFonts w:ascii="Times New Roman" w:hAnsi="Times New Roman" w:cs="Times New Roman"/>
          <w:sz w:val="21"/>
          <w:szCs w:val="21"/>
        </w:rPr>
        <w:t xml:space="preserve">Title/Abstract] OR </w:t>
      </w:r>
      <w:proofErr w:type="gramStart"/>
      <w:r w:rsidRPr="00950B80">
        <w:rPr>
          <w:rFonts w:ascii="Times New Roman" w:hAnsi="Times New Roman" w:cs="Times New Roman"/>
          <w:sz w:val="21"/>
          <w:szCs w:val="21"/>
        </w:rPr>
        <w:t>aiding[</w:t>
      </w:r>
      <w:proofErr w:type="gramEnd"/>
      <w:r w:rsidRPr="00950B80">
        <w:rPr>
          <w:rFonts w:ascii="Times New Roman" w:hAnsi="Times New Roman" w:cs="Times New Roman"/>
          <w:sz w:val="21"/>
          <w:szCs w:val="21"/>
        </w:rPr>
        <w:t>Title/Abstract] OR support*[Title/Abstract])</w:t>
      </w:r>
    </w:p>
    <w:p w14:paraId="11D921C9"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recruit*[Title/Abstract] AND ("lung volume"[Title/Abstract] OR </w:t>
      </w:r>
      <w:proofErr w:type="gramStart"/>
      <w:r w:rsidRPr="00950B80">
        <w:rPr>
          <w:rFonts w:ascii="Times New Roman" w:hAnsi="Times New Roman" w:cs="Times New Roman"/>
          <w:sz w:val="21"/>
          <w:szCs w:val="21"/>
        </w:rPr>
        <w:t>alveolar[</w:t>
      </w:r>
      <w:proofErr w:type="gramEnd"/>
      <w:r w:rsidRPr="00950B80">
        <w:rPr>
          <w:rFonts w:ascii="Times New Roman" w:hAnsi="Times New Roman" w:cs="Times New Roman"/>
          <w:sz w:val="21"/>
          <w:szCs w:val="21"/>
        </w:rPr>
        <w:t>Title/Abstract])</w:t>
      </w:r>
    </w:p>
    <w:p w14:paraId="51F1D0FE"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gramStart"/>
      <w:r w:rsidRPr="00950B80">
        <w:rPr>
          <w:rFonts w:ascii="Times New Roman" w:hAnsi="Times New Roman" w:cs="Times New Roman"/>
          <w:sz w:val="21"/>
          <w:szCs w:val="21"/>
        </w:rPr>
        <w:t>lung[</w:t>
      </w:r>
      <w:proofErr w:type="gramEnd"/>
      <w:r w:rsidRPr="00950B80">
        <w:rPr>
          <w:rFonts w:ascii="Times New Roman" w:hAnsi="Times New Roman" w:cs="Times New Roman"/>
          <w:sz w:val="21"/>
          <w:szCs w:val="21"/>
        </w:rPr>
        <w:t xml:space="preserve">Title/Abstract] OR </w:t>
      </w:r>
      <w:proofErr w:type="gramStart"/>
      <w:r w:rsidRPr="00950B80">
        <w:rPr>
          <w:rFonts w:ascii="Times New Roman" w:hAnsi="Times New Roman" w:cs="Times New Roman"/>
          <w:sz w:val="21"/>
          <w:szCs w:val="21"/>
        </w:rPr>
        <w:t>alveolar[</w:t>
      </w:r>
      <w:proofErr w:type="gramEnd"/>
      <w:r w:rsidRPr="00950B80">
        <w:rPr>
          <w:rFonts w:ascii="Times New Roman" w:hAnsi="Times New Roman" w:cs="Times New Roman"/>
          <w:sz w:val="21"/>
          <w:szCs w:val="21"/>
        </w:rPr>
        <w:t>Title/Abstract]) AND recruit*[Title/Abstract] AND (</w:t>
      </w:r>
      <w:proofErr w:type="spellStart"/>
      <w:r w:rsidRPr="00950B80">
        <w:rPr>
          <w:rFonts w:ascii="Times New Roman" w:hAnsi="Times New Roman" w:cs="Times New Roman"/>
          <w:sz w:val="21"/>
          <w:szCs w:val="21"/>
        </w:rPr>
        <w:t>manoeuv</w:t>
      </w:r>
      <w:proofErr w:type="spellEnd"/>
      <w:r w:rsidRPr="00950B80">
        <w:rPr>
          <w:rFonts w:ascii="Times New Roman" w:hAnsi="Times New Roman" w:cs="Times New Roman"/>
          <w:sz w:val="21"/>
          <w:szCs w:val="21"/>
        </w:rPr>
        <w:t xml:space="preserve">*[Title/Abstract] OR </w:t>
      </w:r>
      <w:proofErr w:type="spellStart"/>
      <w:r w:rsidRPr="00950B80">
        <w:rPr>
          <w:rFonts w:ascii="Times New Roman" w:hAnsi="Times New Roman" w:cs="Times New Roman"/>
          <w:sz w:val="21"/>
          <w:szCs w:val="21"/>
        </w:rPr>
        <w:t>maneuv</w:t>
      </w:r>
      <w:proofErr w:type="spellEnd"/>
      <w:r w:rsidRPr="00950B80">
        <w:rPr>
          <w:rFonts w:ascii="Times New Roman" w:hAnsi="Times New Roman" w:cs="Times New Roman"/>
          <w:sz w:val="21"/>
          <w:szCs w:val="21"/>
        </w:rPr>
        <w:t>*[Title/Abstract</w:t>
      </w:r>
      <w:proofErr w:type="gramStart"/>
      <w:r w:rsidRPr="00950B80">
        <w:rPr>
          <w:rFonts w:ascii="Times New Roman" w:hAnsi="Times New Roman" w:cs="Times New Roman"/>
          <w:sz w:val="21"/>
          <w:szCs w:val="21"/>
        </w:rPr>
        <w:t>] )</w:t>
      </w:r>
      <w:proofErr w:type="gramEnd"/>
    </w:p>
    <w:p w14:paraId="44EB8A39"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#10 OR #11 OR #12 OR #13 OR #14 OR #15 OR #16 OR #17 OR #18 OR #19 OR #20 OR #21 OR #22 OR #23 OR #24</w:t>
      </w:r>
    </w:p>
    <w:p w14:paraId="1B228068"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randomized controlled trial[pt] OR controlled clinical trial[pt] OR randomized[</w:t>
      </w:r>
      <w:proofErr w:type="spellStart"/>
      <w:r w:rsidRPr="00950B80">
        <w:rPr>
          <w:rFonts w:ascii="Times New Roman" w:hAnsi="Times New Roman" w:cs="Times New Roman"/>
          <w:sz w:val="21"/>
          <w:szCs w:val="21"/>
        </w:rPr>
        <w:t>tiab</w:t>
      </w:r>
      <w:proofErr w:type="spellEnd"/>
      <w:r w:rsidRPr="00950B80">
        <w:rPr>
          <w:rFonts w:ascii="Times New Roman" w:hAnsi="Times New Roman" w:cs="Times New Roman"/>
          <w:sz w:val="21"/>
          <w:szCs w:val="21"/>
        </w:rPr>
        <w:t>] OR placebo[</w:t>
      </w:r>
      <w:proofErr w:type="spellStart"/>
      <w:r w:rsidRPr="00950B80">
        <w:rPr>
          <w:rFonts w:ascii="Times New Roman" w:hAnsi="Times New Roman" w:cs="Times New Roman"/>
          <w:sz w:val="21"/>
          <w:szCs w:val="21"/>
        </w:rPr>
        <w:t>tiab</w:t>
      </w:r>
      <w:proofErr w:type="spellEnd"/>
      <w:r w:rsidRPr="00950B80">
        <w:rPr>
          <w:rFonts w:ascii="Times New Roman" w:hAnsi="Times New Roman" w:cs="Times New Roman"/>
          <w:sz w:val="21"/>
          <w:szCs w:val="21"/>
        </w:rPr>
        <w:t>] OR drug therapy[</w:t>
      </w:r>
      <w:proofErr w:type="spellStart"/>
      <w:r w:rsidRPr="00950B80">
        <w:rPr>
          <w:rFonts w:ascii="Times New Roman" w:hAnsi="Times New Roman" w:cs="Times New Roman"/>
          <w:sz w:val="21"/>
          <w:szCs w:val="21"/>
        </w:rPr>
        <w:t>sh</w:t>
      </w:r>
      <w:proofErr w:type="spellEnd"/>
      <w:r w:rsidRPr="00950B80">
        <w:rPr>
          <w:rFonts w:ascii="Times New Roman" w:hAnsi="Times New Roman" w:cs="Times New Roman"/>
          <w:sz w:val="21"/>
          <w:szCs w:val="21"/>
        </w:rPr>
        <w:t>] OR randomly[</w:t>
      </w:r>
      <w:proofErr w:type="spellStart"/>
      <w:r w:rsidRPr="00950B80">
        <w:rPr>
          <w:rFonts w:ascii="Times New Roman" w:hAnsi="Times New Roman" w:cs="Times New Roman"/>
          <w:sz w:val="21"/>
          <w:szCs w:val="21"/>
        </w:rPr>
        <w:t>tiab</w:t>
      </w:r>
      <w:proofErr w:type="spellEnd"/>
      <w:r w:rsidRPr="00950B80">
        <w:rPr>
          <w:rFonts w:ascii="Times New Roman" w:hAnsi="Times New Roman" w:cs="Times New Roman"/>
          <w:sz w:val="21"/>
          <w:szCs w:val="21"/>
        </w:rPr>
        <w:t>] OR trial[</w:t>
      </w:r>
      <w:proofErr w:type="spellStart"/>
      <w:r w:rsidRPr="00950B80">
        <w:rPr>
          <w:rFonts w:ascii="Times New Roman" w:hAnsi="Times New Roman" w:cs="Times New Roman"/>
          <w:sz w:val="21"/>
          <w:szCs w:val="21"/>
        </w:rPr>
        <w:t>tiab</w:t>
      </w:r>
      <w:proofErr w:type="spellEnd"/>
      <w:r w:rsidRPr="00950B80">
        <w:rPr>
          <w:rFonts w:ascii="Times New Roman" w:hAnsi="Times New Roman" w:cs="Times New Roman"/>
          <w:sz w:val="21"/>
          <w:szCs w:val="21"/>
        </w:rPr>
        <w:t>] OR groups[</w:t>
      </w:r>
      <w:proofErr w:type="spellStart"/>
      <w:r w:rsidRPr="00950B80">
        <w:rPr>
          <w:rFonts w:ascii="Times New Roman" w:hAnsi="Times New Roman" w:cs="Times New Roman"/>
          <w:sz w:val="21"/>
          <w:szCs w:val="21"/>
        </w:rPr>
        <w:t>tiab</w:t>
      </w:r>
      <w:proofErr w:type="spellEnd"/>
      <w:r w:rsidRPr="00950B80">
        <w:rPr>
          <w:rFonts w:ascii="Times New Roman" w:hAnsi="Times New Roman" w:cs="Times New Roman"/>
          <w:sz w:val="21"/>
          <w:szCs w:val="21"/>
        </w:rPr>
        <w:t>] NOT (animals [</w:t>
      </w: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 NOT humans [</w:t>
      </w: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w:t>
      </w:r>
    </w:p>
    <w:p w14:paraId="15A4C524" w14:textId="77777777" w:rsidR="00950B80" w:rsidRPr="00950B80" w:rsidRDefault="00950B80" w:rsidP="00950B80">
      <w:pPr>
        <w:pStyle w:val="ae"/>
        <w:widowControl w:val="0"/>
        <w:numPr>
          <w:ilvl w:val="0"/>
          <w:numId w:val="11"/>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#9 AND #25 AND #26</w:t>
      </w:r>
    </w:p>
    <w:p w14:paraId="6D2BA1C2" w14:textId="77777777" w:rsidR="00950B80" w:rsidRPr="00950B80" w:rsidRDefault="00950B80" w:rsidP="00950B80">
      <w:pPr>
        <w:rPr>
          <w:rFonts w:ascii="Times New Roman" w:hAnsi="Times New Roman" w:cs="Times New Roman"/>
          <w:b/>
          <w:bCs/>
          <w:sz w:val="21"/>
          <w:szCs w:val="21"/>
        </w:rPr>
      </w:pPr>
    </w:p>
    <w:p w14:paraId="3DE98BB5" w14:textId="77777777" w:rsidR="00950B80" w:rsidRPr="00950B80" w:rsidRDefault="00950B80" w:rsidP="00950B80">
      <w:pPr>
        <w:rPr>
          <w:rFonts w:ascii="Times New Roman" w:hAnsi="Times New Roman" w:cs="Times New Roman"/>
          <w:b/>
          <w:bCs/>
          <w:sz w:val="21"/>
          <w:szCs w:val="21"/>
        </w:rPr>
      </w:pPr>
      <w:r w:rsidRPr="00950B80">
        <w:rPr>
          <w:rFonts w:ascii="Times New Roman" w:hAnsi="Times New Roman" w:cs="Times New Roman"/>
          <w:b/>
          <w:bCs/>
          <w:sz w:val="21"/>
          <w:szCs w:val="21"/>
        </w:rPr>
        <w:t>CINAHL</w:t>
      </w:r>
    </w:p>
    <w:p w14:paraId="43A17EE3"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MH "Intensive Care Units+"</w:t>
      </w:r>
    </w:p>
    <w:p w14:paraId="258DA607"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MH "Critical Illness+"</w:t>
      </w:r>
    </w:p>
    <w:p w14:paraId="46273309"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"critical illness" OR AB "critical illness"</w:t>
      </w:r>
    </w:p>
    <w:p w14:paraId="68DDA799"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"critically ill" OR AB "critically ill"</w:t>
      </w:r>
    </w:p>
    <w:p w14:paraId="1A7395CA"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MH "Critical Care+"</w:t>
      </w:r>
    </w:p>
    <w:p w14:paraId="5F462DDD"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"critical care" OR AB "critical care"</w:t>
      </w:r>
    </w:p>
    <w:p w14:paraId="225A5C11"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"intensive care" OR AB "intensive care"</w:t>
      </w:r>
    </w:p>
    <w:p w14:paraId="7F8AB769"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ventilator* OR AB ventilator*</w:t>
      </w:r>
    </w:p>
    <w:p w14:paraId="07AB430A"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S1 OR S2 OR S3 OR S4 OR S5 OR S6 OR S7 OR S8</w:t>
      </w:r>
    </w:p>
    <w:p w14:paraId="50378EE7"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cough* AND TI assist* OR AB cough* AND AB assist*</w:t>
      </w:r>
    </w:p>
    <w:p w14:paraId="7E721D90"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TI </w:t>
      </w:r>
      <w:proofErr w:type="spellStart"/>
      <w:r w:rsidRPr="00950B80">
        <w:rPr>
          <w:rFonts w:ascii="Times New Roman" w:hAnsi="Times New Roman" w:cs="Times New Roman"/>
          <w:sz w:val="21"/>
          <w:szCs w:val="21"/>
        </w:rPr>
        <w:t>CoughAssist</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CoughAssist</w:t>
      </w:r>
      <w:proofErr w:type="spellEnd"/>
      <w:r w:rsidRPr="00950B80">
        <w:rPr>
          <w:rFonts w:ascii="Times New Roman" w:hAnsi="Times New Roman" w:cs="Times New Roman"/>
          <w:sz w:val="21"/>
          <w:szCs w:val="21"/>
        </w:rPr>
        <w:t xml:space="preserve">* OR TI </w:t>
      </w:r>
      <w:proofErr w:type="spellStart"/>
      <w:r w:rsidRPr="00950B80">
        <w:rPr>
          <w:rFonts w:ascii="Times New Roman" w:hAnsi="Times New Roman" w:cs="Times New Roman"/>
          <w:sz w:val="21"/>
          <w:szCs w:val="21"/>
        </w:rPr>
        <w:t>Pegaso</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Pegaso</w:t>
      </w:r>
      <w:proofErr w:type="spellEnd"/>
      <w:r w:rsidRPr="00950B80">
        <w:rPr>
          <w:rFonts w:ascii="Times New Roman" w:hAnsi="Times New Roman" w:cs="Times New Roman"/>
          <w:sz w:val="21"/>
          <w:szCs w:val="21"/>
        </w:rPr>
        <w:t xml:space="preserve">* OR TI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 xml:space="preserve">* OR TI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Cof-flator</w:t>
      </w:r>
      <w:proofErr w:type="spellEnd"/>
      <w:r w:rsidRPr="00950B80">
        <w:rPr>
          <w:rFonts w:ascii="Times New Roman" w:hAnsi="Times New Roman" w:cs="Times New Roman"/>
          <w:sz w:val="21"/>
          <w:szCs w:val="21"/>
        </w:rPr>
        <w:t>* OR TI "cough machine*" OR AB "cough machine*"</w:t>
      </w:r>
    </w:p>
    <w:p w14:paraId="7AE521DB"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cough* AND TI augment* OR AB cough* AND AB augment*</w:t>
      </w:r>
    </w:p>
    <w:p w14:paraId="4350DB33"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(MH "Cough+") AND (MH "Rehabilitation")</w:t>
      </w:r>
    </w:p>
    <w:p w14:paraId="0FF60B1F"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in-</w:t>
      </w:r>
      <w:proofErr w:type="spellStart"/>
      <w:r w:rsidRPr="00950B80">
        <w:rPr>
          <w:rFonts w:ascii="Times New Roman" w:hAnsi="Times New Roman" w:cs="Times New Roman"/>
          <w:sz w:val="21"/>
          <w:szCs w:val="21"/>
        </w:rPr>
        <w:t>exsufflator</w:t>
      </w:r>
      <w:proofErr w:type="spellEnd"/>
      <w:r w:rsidRPr="00950B80">
        <w:rPr>
          <w:rFonts w:ascii="Times New Roman" w:hAnsi="Times New Roman" w:cs="Times New Roman"/>
          <w:sz w:val="21"/>
          <w:szCs w:val="21"/>
        </w:rPr>
        <w:t>* OR AB in-</w:t>
      </w:r>
      <w:proofErr w:type="spellStart"/>
      <w:r w:rsidRPr="00950B80">
        <w:rPr>
          <w:rFonts w:ascii="Times New Roman" w:hAnsi="Times New Roman" w:cs="Times New Roman"/>
          <w:sz w:val="21"/>
          <w:szCs w:val="21"/>
        </w:rPr>
        <w:t>exsufflator</w:t>
      </w:r>
      <w:proofErr w:type="spellEnd"/>
      <w:r w:rsidRPr="00950B80">
        <w:rPr>
          <w:rFonts w:ascii="Times New Roman" w:hAnsi="Times New Roman" w:cs="Times New Roman"/>
          <w:sz w:val="21"/>
          <w:szCs w:val="21"/>
        </w:rPr>
        <w:t>* OR TI in-exsufflation* OR AB in-exsufflation*</w:t>
      </w:r>
    </w:p>
    <w:p w14:paraId="6D1564B3"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TI </w:t>
      </w:r>
      <w:proofErr w:type="spellStart"/>
      <w:r w:rsidRPr="00950B80">
        <w:rPr>
          <w:rFonts w:ascii="Times New Roman" w:hAnsi="Times New Roman" w:cs="Times New Roman"/>
          <w:sz w:val="21"/>
          <w:szCs w:val="21"/>
        </w:rPr>
        <w:t>insufflat</w:t>
      </w:r>
      <w:proofErr w:type="spellEnd"/>
      <w:r w:rsidRPr="00950B80">
        <w:rPr>
          <w:rFonts w:ascii="Times New Roman" w:hAnsi="Times New Roman" w:cs="Times New Roman"/>
          <w:sz w:val="21"/>
          <w:szCs w:val="21"/>
        </w:rPr>
        <w:t xml:space="preserve">* AND TI </w:t>
      </w:r>
      <w:proofErr w:type="spellStart"/>
      <w:r w:rsidRPr="00950B80">
        <w:rPr>
          <w:rFonts w:ascii="Times New Roman" w:hAnsi="Times New Roman" w:cs="Times New Roman"/>
          <w:sz w:val="21"/>
          <w:szCs w:val="21"/>
        </w:rPr>
        <w:t>exsufflat</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insufflat</w:t>
      </w:r>
      <w:proofErr w:type="spellEnd"/>
      <w:r w:rsidRPr="00950B80">
        <w:rPr>
          <w:rFonts w:ascii="Times New Roman" w:hAnsi="Times New Roman" w:cs="Times New Roman"/>
          <w:sz w:val="21"/>
          <w:szCs w:val="21"/>
        </w:rPr>
        <w:t xml:space="preserve">* AND AB </w:t>
      </w:r>
      <w:proofErr w:type="spellStart"/>
      <w:r w:rsidRPr="00950B80">
        <w:rPr>
          <w:rFonts w:ascii="Times New Roman" w:hAnsi="Times New Roman" w:cs="Times New Roman"/>
          <w:sz w:val="21"/>
          <w:szCs w:val="21"/>
        </w:rPr>
        <w:t>exsufflat</w:t>
      </w:r>
      <w:proofErr w:type="spellEnd"/>
      <w:r w:rsidRPr="00950B80">
        <w:rPr>
          <w:rFonts w:ascii="Times New Roman" w:hAnsi="Times New Roman" w:cs="Times New Roman"/>
          <w:sz w:val="21"/>
          <w:szCs w:val="21"/>
        </w:rPr>
        <w:t>*</w:t>
      </w:r>
    </w:p>
    <w:p w14:paraId="68C508F5"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MI-E OR AB MI-E</w:t>
      </w:r>
    </w:p>
    <w:p w14:paraId="69F5886D"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TI </w:t>
      </w:r>
      <w:proofErr w:type="spellStart"/>
      <w:r w:rsidRPr="00950B80">
        <w:rPr>
          <w:rFonts w:ascii="Times New Roman" w:hAnsi="Times New Roman" w:cs="Times New Roman"/>
          <w:sz w:val="21"/>
          <w:szCs w:val="21"/>
        </w:rPr>
        <w:t>breathstack</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breathstack</w:t>
      </w:r>
      <w:proofErr w:type="spellEnd"/>
      <w:r w:rsidRPr="00950B80">
        <w:rPr>
          <w:rFonts w:ascii="Times New Roman" w:hAnsi="Times New Roman" w:cs="Times New Roman"/>
          <w:sz w:val="21"/>
          <w:szCs w:val="21"/>
        </w:rPr>
        <w:t>* OR TI breath-stack* OR AB breath-stack*</w:t>
      </w:r>
    </w:p>
    <w:p w14:paraId="0B7FAD3F"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TI </w:t>
      </w:r>
      <w:proofErr w:type="spellStart"/>
      <w:r w:rsidRPr="00950B80">
        <w:rPr>
          <w:rFonts w:ascii="Times New Roman" w:hAnsi="Times New Roman" w:cs="Times New Roman"/>
          <w:sz w:val="21"/>
          <w:szCs w:val="21"/>
        </w:rPr>
        <w:t>airstack</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airstack</w:t>
      </w:r>
      <w:proofErr w:type="spellEnd"/>
      <w:r w:rsidRPr="00950B80">
        <w:rPr>
          <w:rFonts w:ascii="Times New Roman" w:hAnsi="Times New Roman" w:cs="Times New Roman"/>
          <w:sz w:val="21"/>
          <w:szCs w:val="21"/>
        </w:rPr>
        <w:t>* OR TI air-stack* OR AB air-stack*</w:t>
      </w:r>
    </w:p>
    <w:p w14:paraId="3C25EFBA"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direct* AND TI cough* OR AB direct* AND AB cough*</w:t>
      </w:r>
    </w:p>
    <w:p w14:paraId="166A81FF"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(TI glossopharyngeal OR AB glossopharyngeal OR TI </w:t>
      </w:r>
      <w:proofErr w:type="spellStart"/>
      <w:r w:rsidRPr="00950B80">
        <w:rPr>
          <w:rFonts w:ascii="Times New Roman" w:hAnsi="Times New Roman" w:cs="Times New Roman"/>
          <w:sz w:val="21"/>
          <w:szCs w:val="21"/>
        </w:rPr>
        <w:t>glosso</w:t>
      </w:r>
      <w:proofErr w:type="spellEnd"/>
      <w:r w:rsidRPr="00950B80">
        <w:rPr>
          <w:rFonts w:ascii="Times New Roman" w:hAnsi="Times New Roman" w:cs="Times New Roman"/>
          <w:sz w:val="21"/>
          <w:szCs w:val="21"/>
        </w:rPr>
        <w:t xml:space="preserve">-pharyngeal OR AB </w:t>
      </w:r>
      <w:proofErr w:type="spellStart"/>
      <w:r w:rsidRPr="00950B80">
        <w:rPr>
          <w:rFonts w:ascii="Times New Roman" w:hAnsi="Times New Roman" w:cs="Times New Roman"/>
          <w:sz w:val="21"/>
          <w:szCs w:val="21"/>
        </w:rPr>
        <w:t>glosso</w:t>
      </w:r>
      <w:proofErr w:type="spellEnd"/>
      <w:r w:rsidRPr="00950B80">
        <w:rPr>
          <w:rFonts w:ascii="Times New Roman" w:hAnsi="Times New Roman" w:cs="Times New Roman"/>
          <w:sz w:val="21"/>
          <w:szCs w:val="21"/>
        </w:rPr>
        <w:t xml:space="preserve">-pharyngeal) AND (TI breath* OR AB breath* OR TI </w:t>
      </w:r>
      <w:proofErr w:type="spellStart"/>
      <w:r w:rsidRPr="00950B80">
        <w:rPr>
          <w:rFonts w:ascii="Times New Roman" w:hAnsi="Times New Roman" w:cs="Times New Roman"/>
          <w:sz w:val="21"/>
          <w:szCs w:val="21"/>
        </w:rPr>
        <w:t>respirat</w:t>
      </w:r>
      <w:proofErr w:type="spellEnd"/>
      <w:r w:rsidRPr="00950B80">
        <w:rPr>
          <w:rFonts w:ascii="Times New Roman" w:hAnsi="Times New Roman" w:cs="Times New Roman"/>
          <w:sz w:val="21"/>
          <w:szCs w:val="21"/>
        </w:rPr>
        <w:t xml:space="preserve">* OR AB </w:t>
      </w:r>
      <w:proofErr w:type="spellStart"/>
      <w:r w:rsidRPr="00950B80">
        <w:rPr>
          <w:rFonts w:ascii="Times New Roman" w:hAnsi="Times New Roman" w:cs="Times New Roman"/>
          <w:sz w:val="21"/>
          <w:szCs w:val="21"/>
        </w:rPr>
        <w:t>respirat</w:t>
      </w:r>
      <w:proofErr w:type="spellEnd"/>
      <w:r w:rsidRPr="00950B80">
        <w:rPr>
          <w:rFonts w:ascii="Times New Roman" w:hAnsi="Times New Roman" w:cs="Times New Roman"/>
          <w:sz w:val="21"/>
          <w:szCs w:val="21"/>
        </w:rPr>
        <w:t>*)</w:t>
      </w:r>
    </w:p>
    <w:p w14:paraId="0F09DBCC"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cough* OR AB cough*) AND (TI flow* OR AB flow*) AND ((TI improv* OR AB improv*) OR (TI increas* OR AB increas*) OR (TI enhanc* OR AB enhanc*) OR (TI expan* OR AB expan*) OR (TI exten* OR AB exten*))</w:t>
      </w:r>
    </w:p>
    <w:p w14:paraId="0841D184"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"respiratory muscle*" OR AB "respiratory muscle*") AND ((TI aid OR AB aid) OR (TI aids OR AB aids) OR (TI aiding OR AB aiding) OR (TI support* OR AB support*))</w:t>
      </w:r>
    </w:p>
    <w:p w14:paraId="600F7577"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recruit* OR AB recruit*) AND ((TI "lung volume" OR AB "lung volume") OR (TI alveolar OR AB alveolar))</w:t>
      </w:r>
    </w:p>
    <w:p w14:paraId="4C1A3F21"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((TI lung OR AB lung) OR (TI alveolar OR AB alveolar)) AND (TI recruit* OR AB recruit*) AND ((TI manoeuv* OR AB manoeuv*) OR (TI maneuv* OR AB maneuv*))</w:t>
      </w:r>
    </w:p>
    <w:p w14:paraId="25F4BA38"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S10 OR S11 OR S12 OR S13 OR S14 OR S15 OR S16 OR S17 OR S18 OR S19 OR S20 OR S21 OR S22 OR S23 OR S24</w:t>
      </w:r>
    </w:p>
    <w:p w14:paraId="3898B908"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 xml:space="preserve">(PT "Randomized Controlled Trials") OR (PT "Controlled Clinical Trials") OR TI randomized OR AB randomized OR TI placebo OR AB placebo OR (MH "Drug Therapy") OR TI randomly OR AB randomly OR TI trial OR AB trial OR TI groups OR AB groups NOT </w:t>
      </w:r>
      <w:proofErr w:type="spellStart"/>
      <w:r w:rsidRPr="00950B80">
        <w:rPr>
          <w:rFonts w:ascii="Times New Roman" w:hAnsi="Times New Roman" w:cs="Times New Roman"/>
          <w:sz w:val="21"/>
          <w:szCs w:val="21"/>
        </w:rPr>
        <w:t>MH"Animals</w:t>
      </w:r>
      <w:proofErr w:type="spellEnd"/>
      <w:r w:rsidRPr="00950B80">
        <w:rPr>
          <w:rFonts w:ascii="Times New Roman" w:hAnsi="Times New Roman" w:cs="Times New Roman"/>
          <w:sz w:val="21"/>
          <w:szCs w:val="21"/>
        </w:rPr>
        <w:t>"</w:t>
      </w:r>
    </w:p>
    <w:p w14:paraId="55FF34B5" w14:textId="77777777" w:rsidR="00950B80" w:rsidRPr="00950B80" w:rsidRDefault="00950B80" w:rsidP="00950B80">
      <w:pPr>
        <w:pStyle w:val="ae"/>
        <w:widowControl w:val="0"/>
        <w:numPr>
          <w:ilvl w:val="0"/>
          <w:numId w:val="12"/>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S9 AND S25 AND S26</w:t>
      </w:r>
    </w:p>
    <w:p w14:paraId="3A95E490" w14:textId="77777777" w:rsidR="00950B80" w:rsidRPr="00950B80" w:rsidRDefault="00950B80" w:rsidP="00950B80">
      <w:pPr>
        <w:rPr>
          <w:rFonts w:ascii="Times New Roman" w:hAnsi="Times New Roman" w:cs="Times New Roman"/>
          <w:sz w:val="21"/>
          <w:szCs w:val="21"/>
        </w:rPr>
      </w:pPr>
    </w:p>
    <w:p w14:paraId="236E35DE" w14:textId="77777777" w:rsidR="00950B80" w:rsidRPr="00950B80" w:rsidRDefault="00950B80" w:rsidP="00950B80">
      <w:pPr>
        <w:rPr>
          <w:rFonts w:ascii="Times New Roman" w:hAnsi="Times New Roman" w:cs="Times New Roman"/>
          <w:b/>
          <w:bCs/>
          <w:sz w:val="21"/>
          <w:szCs w:val="21"/>
        </w:rPr>
      </w:pPr>
      <w:r w:rsidRPr="00950B80">
        <w:rPr>
          <w:rFonts w:ascii="Times New Roman" w:hAnsi="Times New Roman" w:cs="Times New Roman"/>
          <w:b/>
          <w:bCs/>
          <w:sz w:val="21"/>
          <w:szCs w:val="21"/>
        </w:rPr>
        <w:t>Cochrane Library</w:t>
      </w:r>
    </w:p>
    <w:p w14:paraId="5615390C"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 "Intensive Care Units"</w:t>
      </w:r>
    </w:p>
    <w:p w14:paraId="073A726E"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lastRenderedPageBreak/>
        <w:t>mh</w:t>
      </w:r>
      <w:proofErr w:type="spellEnd"/>
      <w:r w:rsidRPr="00950B80">
        <w:rPr>
          <w:rFonts w:ascii="Times New Roman" w:hAnsi="Times New Roman" w:cs="Times New Roman"/>
          <w:sz w:val="21"/>
          <w:szCs w:val="21"/>
        </w:rPr>
        <w:t> "Critical Illness"</w:t>
      </w:r>
    </w:p>
    <w:p w14:paraId="68449D1B"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illness</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2B4C0906"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"critically ill</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1F02FA75"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 "Critical Care"</w:t>
      </w:r>
    </w:p>
    <w:p w14:paraId="504F14B9"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"critical care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04DADC38"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"intensive care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B3F101B"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ventilator</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1D59CBC1"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 OR #2 OR #3 OR #4 OR #5 OR #6 OR #7 OR #8</w:t>
      </w:r>
    </w:p>
    <w:p w14:paraId="18EA6CD4"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assist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745DBFF4"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CoughAssist</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Pegaso</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Cofflator</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Cof-flator</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("cough" NEXT machine*</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
    <w:p w14:paraId="4B99E3A8"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augment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69BF9326"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 xml:space="preserve"> cough AND </w:t>
      </w:r>
      <w:proofErr w:type="spellStart"/>
      <w:r w:rsidRPr="00950B80">
        <w:rPr>
          <w:rFonts w:ascii="Times New Roman" w:hAnsi="Times New Roman" w:cs="Times New Roman"/>
          <w:sz w:val="21"/>
          <w:szCs w:val="21"/>
        </w:rPr>
        <w:t>mh</w:t>
      </w:r>
      <w:proofErr w:type="spellEnd"/>
      <w:r w:rsidRPr="00950B80">
        <w:rPr>
          <w:rFonts w:ascii="Times New Roman" w:hAnsi="Times New Roman" w:cs="Times New Roman"/>
          <w:sz w:val="21"/>
          <w:szCs w:val="21"/>
        </w:rPr>
        <w:t xml:space="preserve"> rehabilitation</w:t>
      </w:r>
    </w:p>
    <w:p w14:paraId="757D00F4"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in-</w:t>
      </w:r>
      <w:proofErr w:type="spellStart"/>
      <w:r w:rsidRPr="00950B80">
        <w:rPr>
          <w:rFonts w:ascii="Times New Roman" w:hAnsi="Times New Roman" w:cs="Times New Roman"/>
          <w:sz w:val="21"/>
          <w:szCs w:val="21"/>
        </w:rPr>
        <w:t>exsufflator</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OR in-exsufflation</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79A7CE9"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insufflat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w:t>
      </w:r>
      <w:proofErr w:type="spellStart"/>
      <w:r w:rsidRPr="00950B80">
        <w:rPr>
          <w:rFonts w:ascii="Times New Roman" w:hAnsi="Times New Roman" w:cs="Times New Roman"/>
          <w:sz w:val="21"/>
          <w:szCs w:val="21"/>
        </w:rPr>
        <w:t>exsufflat</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CB6E29D"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MI-</w:t>
      </w:r>
      <w:proofErr w:type="gramStart"/>
      <w:r w:rsidRPr="00950B80">
        <w:rPr>
          <w:rFonts w:ascii="Times New Roman" w:hAnsi="Times New Roman" w:cs="Times New Roman"/>
          <w:sz w:val="21"/>
          <w:szCs w:val="21"/>
        </w:rPr>
        <w:t>E:ti</w:t>
      </w:r>
      <w:proofErr w:type="gramEnd"/>
      <w:r w:rsidRPr="00950B80">
        <w:rPr>
          <w:rFonts w:ascii="Times New Roman" w:hAnsi="Times New Roman" w:cs="Times New Roman"/>
          <w:sz w:val="21"/>
          <w:szCs w:val="21"/>
        </w:rPr>
        <w:t>,ab</w:t>
      </w:r>
      <w:proofErr w:type="spellEnd"/>
    </w:p>
    <w:p w14:paraId="6F20976B"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breathstack</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OR breath-stack</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505DE3C6"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proofErr w:type="spellStart"/>
      <w:r w:rsidRPr="00950B80">
        <w:rPr>
          <w:rFonts w:ascii="Times New Roman" w:hAnsi="Times New Roman" w:cs="Times New Roman"/>
          <w:sz w:val="21"/>
          <w:szCs w:val="21"/>
        </w:rPr>
        <w:t>airstack</w:t>
      </w:r>
      <w:proofErr w:type="spellEnd"/>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OR air-stack</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3CF7FF2B"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direct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cough</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p>
    <w:p w14:paraId="1104DF1A"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gramStart"/>
      <w:r w:rsidRPr="00950B80">
        <w:rPr>
          <w:rFonts w:ascii="Times New Roman" w:hAnsi="Times New Roman" w:cs="Times New Roman"/>
          <w:sz w:val="21"/>
          <w:szCs w:val="21"/>
        </w:rPr>
        <w:t>glossopharyngeal:ti</w:t>
      </w:r>
      <w:proofErr w:type="gramEnd"/>
      <w:r w:rsidRPr="00950B80">
        <w:rPr>
          <w:rFonts w:ascii="Times New Roman" w:hAnsi="Times New Roman" w:cs="Times New Roman"/>
          <w:sz w:val="21"/>
          <w:szCs w:val="21"/>
        </w:rPr>
        <w:t>,ab OR glosso-</w:t>
      </w:r>
      <w:proofErr w:type="gramStart"/>
      <w:r w:rsidRPr="00950B80">
        <w:rPr>
          <w:rFonts w:ascii="Times New Roman" w:hAnsi="Times New Roman" w:cs="Times New Roman"/>
          <w:sz w:val="21"/>
          <w:szCs w:val="21"/>
        </w:rPr>
        <w:t>pharyngeal:ti</w:t>
      </w:r>
      <w:proofErr w:type="gramEnd"/>
      <w:r w:rsidRPr="00950B80">
        <w:rPr>
          <w:rFonts w:ascii="Times New Roman" w:hAnsi="Times New Roman" w:cs="Times New Roman"/>
          <w:sz w:val="21"/>
          <w:szCs w:val="21"/>
        </w:rPr>
        <w:t>,ab) AND (breath</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respirat</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
    <w:p w14:paraId="02EFB10E"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cough</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AND flow</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AND (improv</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increas</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enhanc</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expan</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exten</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
    <w:p w14:paraId="406819F0"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(respiratory NEXT muscle*</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AND (</w:t>
      </w:r>
      <w:proofErr w:type="gramStart"/>
      <w:r w:rsidRPr="00950B80">
        <w:rPr>
          <w:rFonts w:ascii="Times New Roman" w:hAnsi="Times New Roman" w:cs="Times New Roman"/>
          <w:sz w:val="21"/>
          <w:szCs w:val="21"/>
        </w:rPr>
        <w:t>aid:ti</w:t>
      </w:r>
      <w:proofErr w:type="gramEnd"/>
      <w:r w:rsidRPr="00950B80">
        <w:rPr>
          <w:rFonts w:ascii="Times New Roman" w:hAnsi="Times New Roman" w:cs="Times New Roman"/>
          <w:sz w:val="21"/>
          <w:szCs w:val="21"/>
        </w:rPr>
        <w:t>,ab OR </w:t>
      </w:r>
      <w:proofErr w:type="gramStart"/>
      <w:r w:rsidRPr="00950B80">
        <w:rPr>
          <w:rFonts w:ascii="Times New Roman" w:hAnsi="Times New Roman" w:cs="Times New Roman"/>
          <w:sz w:val="21"/>
          <w:szCs w:val="21"/>
        </w:rPr>
        <w:t>aids:ti</w:t>
      </w:r>
      <w:proofErr w:type="gramEnd"/>
      <w:r w:rsidRPr="00950B80">
        <w:rPr>
          <w:rFonts w:ascii="Times New Roman" w:hAnsi="Times New Roman" w:cs="Times New Roman"/>
          <w:sz w:val="21"/>
          <w:szCs w:val="21"/>
        </w:rPr>
        <w:t>,ab OR </w:t>
      </w:r>
      <w:proofErr w:type="gramStart"/>
      <w:r w:rsidRPr="00950B80">
        <w:rPr>
          <w:rFonts w:ascii="Times New Roman" w:hAnsi="Times New Roman" w:cs="Times New Roman"/>
          <w:sz w:val="21"/>
          <w:szCs w:val="21"/>
        </w:rPr>
        <w:t>aiding:ti</w:t>
      </w:r>
      <w:proofErr w:type="gramEnd"/>
      <w:r w:rsidRPr="00950B80">
        <w:rPr>
          <w:rFonts w:ascii="Times New Roman" w:hAnsi="Times New Roman" w:cs="Times New Roman"/>
          <w:sz w:val="21"/>
          <w:szCs w:val="21"/>
        </w:rPr>
        <w:t>,ab OR support</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
    <w:p w14:paraId="74B7DA56"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recruit</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AND ("lung volume</w:t>
      </w:r>
      <w:proofErr w:type="gramStart"/>
      <w:r w:rsidRPr="00950B80">
        <w:rPr>
          <w:rFonts w:ascii="Times New Roman" w:hAnsi="Times New Roman" w:cs="Times New Roman"/>
          <w:sz w:val="21"/>
          <w:szCs w:val="21"/>
        </w:rPr>
        <w:t>":</w:t>
      </w:r>
      <w:proofErr w:type="spell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 OR </w:t>
      </w:r>
      <w:proofErr w:type="spellStart"/>
      <w:proofErr w:type="gramStart"/>
      <w:r w:rsidRPr="00950B80">
        <w:rPr>
          <w:rFonts w:ascii="Times New Roman" w:hAnsi="Times New Roman" w:cs="Times New Roman"/>
          <w:sz w:val="21"/>
          <w:szCs w:val="21"/>
        </w:rPr>
        <w:t>alveolar:ti</w:t>
      </w:r>
      <w:proofErr w:type="gramEnd"/>
      <w:r w:rsidRPr="00950B80">
        <w:rPr>
          <w:rFonts w:ascii="Times New Roman" w:hAnsi="Times New Roman" w:cs="Times New Roman"/>
          <w:sz w:val="21"/>
          <w:szCs w:val="21"/>
        </w:rPr>
        <w:t>,ab</w:t>
      </w:r>
      <w:proofErr w:type="spellEnd"/>
      <w:r w:rsidRPr="00950B80">
        <w:rPr>
          <w:rFonts w:ascii="Times New Roman" w:hAnsi="Times New Roman" w:cs="Times New Roman"/>
          <w:sz w:val="21"/>
          <w:szCs w:val="21"/>
        </w:rPr>
        <w:t>)</w:t>
      </w:r>
    </w:p>
    <w:p w14:paraId="4C401764"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w:t>
      </w:r>
      <w:proofErr w:type="gramStart"/>
      <w:r w:rsidRPr="00950B80">
        <w:rPr>
          <w:rFonts w:ascii="Times New Roman" w:hAnsi="Times New Roman" w:cs="Times New Roman"/>
          <w:sz w:val="21"/>
          <w:szCs w:val="21"/>
        </w:rPr>
        <w:t>lung:ti</w:t>
      </w:r>
      <w:proofErr w:type="gramEnd"/>
      <w:r w:rsidRPr="00950B80">
        <w:rPr>
          <w:rFonts w:ascii="Times New Roman" w:hAnsi="Times New Roman" w:cs="Times New Roman"/>
          <w:sz w:val="21"/>
          <w:szCs w:val="21"/>
        </w:rPr>
        <w:t>,ab OR </w:t>
      </w:r>
      <w:proofErr w:type="gramStart"/>
      <w:r w:rsidRPr="00950B80">
        <w:rPr>
          <w:rFonts w:ascii="Times New Roman" w:hAnsi="Times New Roman" w:cs="Times New Roman"/>
          <w:sz w:val="21"/>
          <w:szCs w:val="21"/>
        </w:rPr>
        <w:t>alveolar:ti</w:t>
      </w:r>
      <w:proofErr w:type="gramEnd"/>
      <w:r w:rsidRPr="00950B80">
        <w:rPr>
          <w:rFonts w:ascii="Times New Roman" w:hAnsi="Times New Roman" w:cs="Times New Roman"/>
          <w:sz w:val="21"/>
          <w:szCs w:val="21"/>
        </w:rPr>
        <w:t>,ab) AND recruit</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AND (manoeuv</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 OR maneuv</w:t>
      </w:r>
      <w:proofErr w:type="gramStart"/>
      <w:r w:rsidRPr="00950B80">
        <w:rPr>
          <w:rFonts w:ascii="Times New Roman" w:hAnsi="Times New Roman" w:cs="Times New Roman"/>
          <w:sz w:val="21"/>
          <w:szCs w:val="21"/>
        </w:rPr>
        <w:t>*:ti</w:t>
      </w:r>
      <w:proofErr w:type="gramEnd"/>
      <w:r w:rsidRPr="00950B80">
        <w:rPr>
          <w:rFonts w:ascii="Times New Roman" w:hAnsi="Times New Roman" w:cs="Times New Roman"/>
          <w:sz w:val="21"/>
          <w:szCs w:val="21"/>
        </w:rPr>
        <w:t>,ab)</w:t>
      </w:r>
    </w:p>
    <w:p w14:paraId="51CE44CC"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#10 OR #11 OR #12 OR #13 OR #14 OR #15 OR #16 OR #17 OR #18 OR #19 OR #20 OR #21 OR #22 OR #23 OR #24</w:t>
      </w:r>
    </w:p>
    <w:p w14:paraId="71322E68" w14:textId="77777777" w:rsidR="00950B80" w:rsidRPr="00950B80" w:rsidRDefault="00950B80" w:rsidP="00950B80">
      <w:pPr>
        <w:pStyle w:val="ae"/>
        <w:widowControl w:val="0"/>
        <w:numPr>
          <w:ilvl w:val="0"/>
          <w:numId w:val="13"/>
        </w:numPr>
        <w:spacing w:after="0" w:line="240" w:lineRule="auto"/>
        <w:jc w:val="both"/>
        <w:rPr>
          <w:rFonts w:ascii="Times New Roman" w:hAnsi="Times New Roman" w:cs="Times New Roman"/>
          <w:sz w:val="21"/>
          <w:szCs w:val="21"/>
        </w:rPr>
      </w:pPr>
      <w:r w:rsidRPr="00950B80">
        <w:rPr>
          <w:rFonts w:ascii="Times New Roman" w:hAnsi="Times New Roman" w:cs="Times New Roman"/>
          <w:sz w:val="21"/>
          <w:szCs w:val="21"/>
        </w:rPr>
        <w:t>#9 AND #25</w:t>
      </w:r>
    </w:p>
    <w:p w14:paraId="0CC0B162" w14:textId="77777777" w:rsidR="00950B80" w:rsidRPr="00950B80" w:rsidRDefault="00950B80">
      <w:pPr>
        <w:rPr>
          <w:rFonts w:ascii="Times New Roman" w:hAnsi="Times New Roman" w:cs="Times New Roman"/>
          <w:sz w:val="21"/>
          <w:szCs w:val="21"/>
        </w:rPr>
      </w:pPr>
    </w:p>
    <w:sectPr w:rsidR="00950B80" w:rsidRPr="00950B80" w:rsidSect="00950B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ＭＳ Ｐゴシック">
    <w:altName w:val="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41C3BA1"/>
    <w:multiLevelType w:val="hybridMultilevel"/>
    <w:tmpl w:val="887C5D7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4257950"/>
    <w:multiLevelType w:val="hybridMultilevel"/>
    <w:tmpl w:val="A8AAF0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9901968"/>
    <w:multiLevelType w:val="hybridMultilevel"/>
    <w:tmpl w:val="CF76984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BB33FB"/>
    <w:multiLevelType w:val="hybridMultilevel"/>
    <w:tmpl w:val="D47C443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95355979">
    <w:abstractNumId w:val="8"/>
  </w:num>
  <w:num w:numId="2" w16cid:durableId="1723863941">
    <w:abstractNumId w:val="6"/>
  </w:num>
  <w:num w:numId="3" w16cid:durableId="1217820748">
    <w:abstractNumId w:val="5"/>
  </w:num>
  <w:num w:numId="4" w16cid:durableId="117340582">
    <w:abstractNumId w:val="4"/>
  </w:num>
  <w:num w:numId="5" w16cid:durableId="1123038553">
    <w:abstractNumId w:val="7"/>
  </w:num>
  <w:num w:numId="6" w16cid:durableId="1218277529">
    <w:abstractNumId w:val="3"/>
  </w:num>
  <w:num w:numId="7" w16cid:durableId="1613629326">
    <w:abstractNumId w:val="2"/>
  </w:num>
  <w:num w:numId="8" w16cid:durableId="1631209617">
    <w:abstractNumId w:val="1"/>
  </w:num>
  <w:num w:numId="9" w16cid:durableId="150410515">
    <w:abstractNumId w:val="0"/>
  </w:num>
  <w:num w:numId="10" w16cid:durableId="1722362610">
    <w:abstractNumId w:val="11"/>
  </w:num>
  <w:num w:numId="11" w16cid:durableId="1423335320">
    <w:abstractNumId w:val="9"/>
  </w:num>
  <w:num w:numId="12" w16cid:durableId="1500316883">
    <w:abstractNumId w:val="12"/>
  </w:num>
  <w:num w:numId="13" w16cid:durableId="57019010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77"/>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5C2"/>
    <w:rsid w:val="0007427C"/>
    <w:rsid w:val="0007670C"/>
    <w:rsid w:val="0015074B"/>
    <w:rsid w:val="001C4F8A"/>
    <w:rsid w:val="001F38FD"/>
    <w:rsid w:val="00214C61"/>
    <w:rsid w:val="0029639D"/>
    <w:rsid w:val="002A340B"/>
    <w:rsid w:val="002C21B5"/>
    <w:rsid w:val="003168CE"/>
    <w:rsid w:val="00326F90"/>
    <w:rsid w:val="003E4281"/>
    <w:rsid w:val="00455478"/>
    <w:rsid w:val="00473AE7"/>
    <w:rsid w:val="0059062E"/>
    <w:rsid w:val="00606829"/>
    <w:rsid w:val="00647B39"/>
    <w:rsid w:val="00745829"/>
    <w:rsid w:val="00857173"/>
    <w:rsid w:val="00950B80"/>
    <w:rsid w:val="00A02212"/>
    <w:rsid w:val="00A22B3A"/>
    <w:rsid w:val="00A8473B"/>
    <w:rsid w:val="00AA1D8D"/>
    <w:rsid w:val="00AA4C2F"/>
    <w:rsid w:val="00AC429B"/>
    <w:rsid w:val="00B15CEF"/>
    <w:rsid w:val="00B1691A"/>
    <w:rsid w:val="00B47730"/>
    <w:rsid w:val="00C75E3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8F41F50"/>
  <w14:defaultImageDpi w14:val="300"/>
  <w15:docId w15:val="{ADD2962A-67A2-E042-8798-E4F9C59A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Calibri" w:eastAsia="Calibri" w:hAnsi="Calibri"/>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2595</Words>
  <Characters>14796</Characters>
  <Application>Microsoft Office Word</Application>
  <DocSecurity>0</DocSecurity>
  <Lines>123</Lines>
  <Paragraphs>34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佑太 髙橋</cp:lastModifiedBy>
  <cp:revision>11</cp:revision>
  <dcterms:created xsi:type="dcterms:W3CDTF">2026-03-05T03:40:00Z</dcterms:created>
  <dcterms:modified xsi:type="dcterms:W3CDTF">2026-09-02T06:11:00Z</dcterms:modified>
  <cp:category/>
</cp:coreProperties>
</file>